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4D1B6" w14:textId="77777777" w:rsidR="003E671D" w:rsidRPr="00AE733E" w:rsidRDefault="00F01CF1" w:rsidP="00C431C2">
      <w:pPr>
        <w:ind w:left="142" w:right="251" w:firstLine="0"/>
        <w:jc w:val="both"/>
        <w:rPr>
          <w:rFonts w:ascii="Times New Roman" w:hAnsi="Times New Roman" w:cs="Times New Roman"/>
          <w:sz w:val="18"/>
          <w:szCs w:val="18"/>
        </w:rPr>
      </w:pPr>
      <w:r w:rsidRPr="00AE733E">
        <w:rPr>
          <w:rFonts w:ascii="Times New Roman" w:hAnsi="Times New Roman" w:cs="Times New Roman"/>
          <w:color w:val="000080"/>
          <w:sz w:val="18"/>
          <w:szCs w:val="18"/>
        </w:rPr>
        <w:t xml:space="preserve"> </w:t>
      </w:r>
    </w:p>
    <w:p w14:paraId="5D5E0157" w14:textId="77777777" w:rsidR="003E671D" w:rsidRPr="00AE733E" w:rsidRDefault="00F01CF1"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 </w:t>
      </w:r>
    </w:p>
    <w:p w14:paraId="7A6658B8" w14:textId="77777777" w:rsidR="003E671D" w:rsidRPr="00AE733E" w:rsidRDefault="00F01CF1"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 </w:t>
      </w:r>
    </w:p>
    <w:p w14:paraId="43667D2F" w14:textId="77777777" w:rsidR="003E671D" w:rsidRPr="00AE733E" w:rsidRDefault="00F01CF1"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 </w:t>
      </w:r>
    </w:p>
    <w:p w14:paraId="4DDD551B" w14:textId="77777777" w:rsidR="003E671D" w:rsidRPr="00AE733E" w:rsidRDefault="00F01CF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 </w:t>
      </w:r>
    </w:p>
    <w:p w14:paraId="3F16CF44" w14:textId="77777777" w:rsidR="003E671D" w:rsidRPr="00AE733E" w:rsidRDefault="00F01CF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 </w:t>
      </w:r>
    </w:p>
    <w:p w14:paraId="52505062" w14:textId="2A9F6B88" w:rsidR="000459B7" w:rsidRPr="00AE733E" w:rsidRDefault="00F01CF1" w:rsidP="000459B7">
      <w:pPr>
        <w:ind w:left="142" w:right="251" w:firstLine="0"/>
        <w:jc w:val="center"/>
        <w:rPr>
          <w:rFonts w:ascii="Times New Roman" w:hAnsi="Times New Roman" w:cs="Times New Roman"/>
          <w:b/>
          <w:sz w:val="48"/>
          <w:szCs w:val="48"/>
        </w:rPr>
      </w:pPr>
      <w:r w:rsidRPr="00AE733E">
        <w:rPr>
          <w:rFonts w:ascii="Times New Roman" w:hAnsi="Times New Roman" w:cs="Times New Roman"/>
          <w:b/>
          <w:sz w:val="48"/>
          <w:szCs w:val="48"/>
        </w:rPr>
        <w:t>SPECYFIKACJA TECHNICZNA</w:t>
      </w:r>
    </w:p>
    <w:p w14:paraId="266277EC" w14:textId="40ED0F3B" w:rsidR="000459B7" w:rsidRPr="00AE733E" w:rsidRDefault="00F01CF1" w:rsidP="000459B7">
      <w:pPr>
        <w:ind w:left="142" w:right="251" w:firstLine="0"/>
        <w:jc w:val="center"/>
        <w:rPr>
          <w:rFonts w:ascii="Times New Roman" w:hAnsi="Times New Roman" w:cs="Times New Roman"/>
          <w:b/>
          <w:sz w:val="48"/>
          <w:szCs w:val="48"/>
        </w:rPr>
      </w:pPr>
      <w:r w:rsidRPr="00AE733E">
        <w:rPr>
          <w:rFonts w:ascii="Times New Roman" w:hAnsi="Times New Roman" w:cs="Times New Roman"/>
          <w:b/>
          <w:sz w:val="48"/>
          <w:szCs w:val="48"/>
        </w:rPr>
        <w:t>WYKONANIA</w:t>
      </w:r>
    </w:p>
    <w:p w14:paraId="691A311A" w14:textId="6E28982A" w:rsidR="001417E1" w:rsidRPr="00AE733E" w:rsidRDefault="00F01CF1" w:rsidP="000459B7">
      <w:pPr>
        <w:ind w:left="142" w:right="251" w:firstLine="0"/>
        <w:jc w:val="center"/>
        <w:rPr>
          <w:rFonts w:ascii="Times New Roman" w:hAnsi="Times New Roman" w:cs="Times New Roman"/>
          <w:b/>
          <w:sz w:val="48"/>
          <w:szCs w:val="48"/>
        </w:rPr>
      </w:pPr>
      <w:r w:rsidRPr="00AE733E">
        <w:rPr>
          <w:rFonts w:ascii="Times New Roman" w:hAnsi="Times New Roman" w:cs="Times New Roman"/>
          <w:b/>
          <w:sz w:val="48"/>
          <w:szCs w:val="48"/>
        </w:rPr>
        <w:t>I ODBIORU ROBÓT</w:t>
      </w:r>
      <w:r w:rsidR="000459B7" w:rsidRPr="00AE733E">
        <w:rPr>
          <w:rFonts w:ascii="Times New Roman" w:hAnsi="Times New Roman" w:cs="Times New Roman"/>
          <w:b/>
          <w:sz w:val="48"/>
          <w:szCs w:val="48"/>
        </w:rPr>
        <w:t xml:space="preserve">   BUDOWLANYCH</w:t>
      </w:r>
    </w:p>
    <w:p w14:paraId="59F0DD69" w14:textId="77777777" w:rsidR="000459B7" w:rsidRPr="00AE733E" w:rsidRDefault="000459B7" w:rsidP="00C431C2">
      <w:pPr>
        <w:ind w:left="142" w:right="251" w:firstLine="0"/>
        <w:jc w:val="both"/>
        <w:rPr>
          <w:rFonts w:ascii="Times New Roman" w:hAnsi="Times New Roman" w:cs="Times New Roman"/>
          <w:b/>
          <w:sz w:val="24"/>
          <w:szCs w:val="24"/>
        </w:rPr>
      </w:pPr>
    </w:p>
    <w:p w14:paraId="087A69E5" w14:textId="77777777" w:rsidR="000459B7" w:rsidRPr="00AE733E" w:rsidRDefault="000459B7" w:rsidP="00C431C2">
      <w:pPr>
        <w:ind w:left="142" w:right="251" w:firstLine="0"/>
        <w:jc w:val="both"/>
        <w:rPr>
          <w:rFonts w:ascii="Times New Roman" w:hAnsi="Times New Roman" w:cs="Times New Roman"/>
          <w:b/>
          <w:sz w:val="24"/>
          <w:szCs w:val="24"/>
        </w:rPr>
      </w:pPr>
    </w:p>
    <w:p w14:paraId="521E71B1" w14:textId="77777777" w:rsidR="000459B7" w:rsidRPr="00AE733E" w:rsidRDefault="000459B7" w:rsidP="00C431C2">
      <w:pPr>
        <w:ind w:left="142" w:right="251" w:firstLine="0"/>
        <w:jc w:val="both"/>
        <w:rPr>
          <w:rFonts w:ascii="Times New Roman" w:hAnsi="Times New Roman" w:cs="Times New Roman"/>
          <w:b/>
          <w:sz w:val="24"/>
          <w:szCs w:val="24"/>
        </w:rPr>
      </w:pPr>
    </w:p>
    <w:p w14:paraId="14DC79C4" w14:textId="77777777" w:rsidR="000459B7" w:rsidRPr="00AE733E" w:rsidRDefault="000459B7" w:rsidP="00C431C2">
      <w:pPr>
        <w:ind w:left="142" w:right="251" w:firstLine="0"/>
        <w:jc w:val="both"/>
        <w:rPr>
          <w:rFonts w:ascii="Times New Roman" w:hAnsi="Times New Roman" w:cs="Times New Roman"/>
          <w:b/>
          <w:sz w:val="24"/>
          <w:szCs w:val="24"/>
        </w:rPr>
      </w:pPr>
    </w:p>
    <w:p w14:paraId="29B8BFC6" w14:textId="77777777" w:rsidR="000459B7" w:rsidRPr="00AE733E" w:rsidRDefault="000459B7" w:rsidP="00C431C2">
      <w:pPr>
        <w:ind w:left="142" w:right="251" w:firstLine="0"/>
        <w:jc w:val="both"/>
        <w:rPr>
          <w:rFonts w:ascii="Times New Roman" w:hAnsi="Times New Roman" w:cs="Times New Roman"/>
          <w:b/>
          <w:sz w:val="24"/>
          <w:szCs w:val="24"/>
        </w:rPr>
      </w:pPr>
    </w:p>
    <w:p w14:paraId="680257DB" w14:textId="77777777" w:rsidR="0034667C" w:rsidRPr="000C4D9F" w:rsidRDefault="0034667C" w:rsidP="0034667C">
      <w:pPr>
        <w:ind w:left="142" w:right="251"/>
        <w:jc w:val="both"/>
        <w:rPr>
          <w:rFonts w:ascii="Times New Roman" w:hAnsi="Times New Roman" w:cs="Times New Roman"/>
          <w:bCs/>
        </w:rPr>
      </w:pPr>
      <w:bookmarkStart w:id="0" w:name="_Hlk236215793"/>
      <w:r w:rsidRPr="000C4D9F">
        <w:rPr>
          <w:rFonts w:ascii="Times New Roman" w:hAnsi="Times New Roman" w:cs="Times New Roman"/>
          <w:bCs/>
        </w:rPr>
        <w:t>REMONT POMIESZCZEŃ:</w:t>
      </w:r>
    </w:p>
    <w:p w14:paraId="3CF15862" w14:textId="77777777" w:rsidR="0034667C" w:rsidRPr="000C4D9F" w:rsidRDefault="0034667C" w:rsidP="0034667C">
      <w:pPr>
        <w:ind w:left="142" w:right="251"/>
        <w:jc w:val="both"/>
        <w:rPr>
          <w:rFonts w:ascii="Times New Roman" w:hAnsi="Times New Roman" w:cs="Times New Roman"/>
          <w:bCs/>
        </w:rPr>
      </w:pPr>
      <w:r w:rsidRPr="000C4D9F">
        <w:rPr>
          <w:rFonts w:ascii="Times New Roman" w:hAnsi="Times New Roman" w:cs="Times New Roman"/>
          <w:bCs/>
        </w:rPr>
        <w:t>- BIUROWYCH</w:t>
      </w:r>
    </w:p>
    <w:p w14:paraId="11D869B1" w14:textId="77777777" w:rsidR="0034667C" w:rsidRPr="000C4D9F" w:rsidRDefault="0034667C" w:rsidP="0034667C">
      <w:pPr>
        <w:ind w:left="142" w:right="251"/>
        <w:jc w:val="both"/>
        <w:rPr>
          <w:rFonts w:ascii="Times New Roman" w:hAnsi="Times New Roman" w:cs="Times New Roman"/>
          <w:bCs/>
        </w:rPr>
      </w:pPr>
      <w:r w:rsidRPr="000C4D9F">
        <w:rPr>
          <w:rFonts w:ascii="Times New Roman" w:hAnsi="Times New Roman" w:cs="Times New Roman"/>
          <w:bCs/>
        </w:rPr>
        <w:t xml:space="preserve">  </w:t>
      </w:r>
      <w:bookmarkStart w:id="1" w:name="_Hlk227762633"/>
      <w:r w:rsidRPr="000C4D9F">
        <w:rPr>
          <w:rFonts w:ascii="Times New Roman" w:hAnsi="Times New Roman" w:cs="Times New Roman"/>
          <w:bCs/>
        </w:rPr>
        <w:t xml:space="preserve">nr </w:t>
      </w:r>
      <w:bookmarkStart w:id="2" w:name="_Hlk175820612"/>
      <w:r w:rsidRPr="000C4D9F">
        <w:rPr>
          <w:rFonts w:ascii="Times New Roman" w:hAnsi="Times New Roman" w:cs="Times New Roman"/>
          <w:bCs/>
        </w:rPr>
        <w:t xml:space="preserve">D004, D005, D020 </w:t>
      </w:r>
      <w:bookmarkEnd w:id="1"/>
      <w:r w:rsidRPr="000C4D9F">
        <w:rPr>
          <w:rFonts w:ascii="Times New Roman" w:hAnsi="Times New Roman" w:cs="Times New Roman"/>
          <w:bCs/>
        </w:rPr>
        <w:t>na parterze</w:t>
      </w:r>
    </w:p>
    <w:p w14:paraId="365B66B8" w14:textId="77777777" w:rsidR="0034667C" w:rsidRPr="000C4D9F" w:rsidRDefault="0034667C" w:rsidP="0034667C">
      <w:pPr>
        <w:ind w:left="142" w:right="251"/>
        <w:jc w:val="both"/>
        <w:rPr>
          <w:rFonts w:ascii="Times New Roman" w:hAnsi="Times New Roman" w:cs="Times New Roman"/>
          <w:bCs/>
        </w:rPr>
      </w:pPr>
      <w:r w:rsidRPr="000C4D9F">
        <w:rPr>
          <w:rFonts w:ascii="Times New Roman" w:hAnsi="Times New Roman" w:cs="Times New Roman"/>
          <w:bCs/>
        </w:rPr>
        <w:t xml:space="preserve">  nr D110 na I piętrze</w:t>
      </w:r>
    </w:p>
    <w:p w14:paraId="6B807C41" w14:textId="77777777" w:rsidR="0034667C" w:rsidRPr="000C4D9F" w:rsidRDefault="0034667C" w:rsidP="0034667C">
      <w:pPr>
        <w:ind w:left="142" w:right="251"/>
        <w:jc w:val="both"/>
        <w:rPr>
          <w:rFonts w:ascii="Times New Roman" w:hAnsi="Times New Roman" w:cs="Times New Roman"/>
          <w:bCs/>
        </w:rPr>
      </w:pPr>
      <w:r w:rsidRPr="000C4D9F">
        <w:rPr>
          <w:rFonts w:ascii="Times New Roman" w:hAnsi="Times New Roman" w:cs="Times New Roman"/>
          <w:bCs/>
        </w:rPr>
        <w:t xml:space="preserve">  nr D208, D215, D224/225, D226 na II piętrze</w:t>
      </w:r>
    </w:p>
    <w:p w14:paraId="3B2BBA88" w14:textId="77777777" w:rsidR="0034667C" w:rsidRPr="000C4D9F" w:rsidRDefault="0034667C" w:rsidP="0034667C">
      <w:pPr>
        <w:ind w:left="142" w:right="251"/>
        <w:jc w:val="both"/>
        <w:rPr>
          <w:rFonts w:ascii="Times New Roman" w:hAnsi="Times New Roman" w:cs="Times New Roman"/>
          <w:bCs/>
        </w:rPr>
      </w:pPr>
      <w:r w:rsidRPr="000C4D9F">
        <w:rPr>
          <w:rFonts w:ascii="Times New Roman" w:hAnsi="Times New Roman" w:cs="Times New Roman"/>
          <w:bCs/>
        </w:rPr>
        <w:t xml:space="preserve">  nr </w:t>
      </w:r>
      <w:bookmarkStart w:id="3" w:name="_Hlk227762899"/>
      <w:r w:rsidRPr="000C4D9F">
        <w:rPr>
          <w:rFonts w:ascii="Times New Roman" w:hAnsi="Times New Roman" w:cs="Times New Roman"/>
          <w:bCs/>
        </w:rPr>
        <w:t xml:space="preserve">D410, D416, D417, D425/426, D427 </w:t>
      </w:r>
      <w:bookmarkEnd w:id="3"/>
      <w:r w:rsidRPr="000C4D9F">
        <w:rPr>
          <w:rFonts w:ascii="Times New Roman" w:hAnsi="Times New Roman" w:cs="Times New Roman"/>
          <w:bCs/>
        </w:rPr>
        <w:t>na IV piętrze</w:t>
      </w:r>
    </w:p>
    <w:bookmarkEnd w:id="2"/>
    <w:p w14:paraId="179FC30F" w14:textId="77777777" w:rsidR="0034667C" w:rsidRPr="000C4D9F" w:rsidRDefault="0034667C" w:rsidP="0034667C">
      <w:pPr>
        <w:ind w:left="142" w:right="251"/>
        <w:jc w:val="both"/>
        <w:rPr>
          <w:rFonts w:ascii="Times New Roman" w:hAnsi="Times New Roman" w:cs="Times New Roman"/>
          <w:bCs/>
        </w:rPr>
      </w:pPr>
      <w:r w:rsidRPr="000C4D9F">
        <w:rPr>
          <w:rFonts w:ascii="Times New Roman" w:hAnsi="Times New Roman" w:cs="Times New Roman"/>
          <w:bCs/>
        </w:rPr>
        <w:t>- Hall wejściowy przy pomieszczeniu Ochrony na parterze</w:t>
      </w:r>
    </w:p>
    <w:bookmarkEnd w:id="0"/>
    <w:p w14:paraId="670ACD25" w14:textId="77777777" w:rsidR="0034667C" w:rsidRPr="00966B0A" w:rsidRDefault="0034667C" w:rsidP="0034667C">
      <w:pPr>
        <w:ind w:left="142" w:right="251"/>
        <w:jc w:val="both"/>
        <w:rPr>
          <w:rFonts w:ascii="Times New Roman" w:hAnsi="Times New Roman" w:cs="Times New Roman"/>
        </w:rPr>
      </w:pPr>
    </w:p>
    <w:p w14:paraId="246CF536" w14:textId="77777777" w:rsidR="0034667C" w:rsidRPr="00966B0A" w:rsidRDefault="0034667C" w:rsidP="0034667C">
      <w:pPr>
        <w:ind w:left="142" w:right="251"/>
        <w:jc w:val="both"/>
        <w:rPr>
          <w:rFonts w:ascii="Times New Roman" w:hAnsi="Times New Roman" w:cs="Times New Roman"/>
        </w:rPr>
      </w:pPr>
      <w:r w:rsidRPr="00966B0A">
        <w:rPr>
          <w:rFonts w:ascii="Times New Roman" w:hAnsi="Times New Roman" w:cs="Times New Roman"/>
        </w:rPr>
        <w:t xml:space="preserve"> </w:t>
      </w:r>
    </w:p>
    <w:p w14:paraId="0307DA42" w14:textId="77777777" w:rsidR="0034667C" w:rsidRPr="00966B0A" w:rsidRDefault="0034667C" w:rsidP="0034667C">
      <w:pPr>
        <w:ind w:left="142" w:right="251"/>
        <w:jc w:val="both"/>
        <w:rPr>
          <w:rFonts w:ascii="Times New Roman" w:hAnsi="Times New Roman" w:cs="Times New Roman"/>
        </w:rPr>
      </w:pPr>
      <w:r w:rsidRPr="00966B0A">
        <w:rPr>
          <w:rFonts w:ascii="Times New Roman" w:hAnsi="Times New Roman" w:cs="Times New Roman"/>
          <w:b/>
        </w:rPr>
        <w:t xml:space="preserve"> </w:t>
      </w:r>
    </w:p>
    <w:p w14:paraId="5478E703" w14:textId="77777777" w:rsidR="0034667C" w:rsidRDefault="0034667C" w:rsidP="0034667C">
      <w:pPr>
        <w:ind w:left="142" w:right="251"/>
        <w:jc w:val="both"/>
        <w:rPr>
          <w:rFonts w:ascii="Times New Roman" w:hAnsi="Times New Roman" w:cs="Times New Roman"/>
          <w:b/>
        </w:rPr>
      </w:pPr>
      <w:r w:rsidRPr="00966B0A">
        <w:rPr>
          <w:rFonts w:ascii="Times New Roman" w:hAnsi="Times New Roman" w:cs="Times New Roman"/>
        </w:rPr>
        <w:t xml:space="preserve">ADRES INWESTYCJI: </w:t>
      </w:r>
      <w:r w:rsidRPr="00966B0A">
        <w:rPr>
          <w:rFonts w:ascii="Times New Roman" w:hAnsi="Times New Roman" w:cs="Times New Roman"/>
        </w:rPr>
        <w:tab/>
      </w:r>
    </w:p>
    <w:p w14:paraId="2085B10F" w14:textId="31F1CB06" w:rsidR="0034667C" w:rsidRPr="0034667C" w:rsidRDefault="0034667C" w:rsidP="0034667C">
      <w:pPr>
        <w:ind w:left="142" w:right="251"/>
        <w:jc w:val="both"/>
        <w:rPr>
          <w:rFonts w:ascii="Times New Roman" w:hAnsi="Times New Roman" w:cs="Times New Roman"/>
          <w:b/>
        </w:rPr>
      </w:pPr>
      <w:r>
        <w:rPr>
          <w:rFonts w:ascii="Times New Roman" w:eastAsiaTheme="minorHAnsi" w:hAnsi="Times New Roman" w:cs="Times New Roman"/>
          <w:color w:val="auto"/>
          <w:lang w:eastAsia="en-US"/>
        </w:rPr>
        <w:t>P</w:t>
      </w:r>
      <w:r w:rsidRPr="00966B0A">
        <w:rPr>
          <w:rFonts w:ascii="Times New Roman" w:eastAsiaTheme="minorHAnsi" w:hAnsi="Times New Roman" w:cs="Times New Roman"/>
          <w:color w:val="auto"/>
          <w:lang w:eastAsia="en-US"/>
        </w:rPr>
        <w:t>omieszcze</w:t>
      </w:r>
      <w:r>
        <w:rPr>
          <w:rFonts w:ascii="Times New Roman" w:eastAsiaTheme="minorHAnsi" w:hAnsi="Times New Roman" w:cs="Times New Roman"/>
          <w:color w:val="auto"/>
          <w:lang w:eastAsia="en-US"/>
        </w:rPr>
        <w:t>nia</w:t>
      </w:r>
      <w:r w:rsidRPr="00966B0A">
        <w:rPr>
          <w:rFonts w:ascii="Times New Roman" w:eastAsiaTheme="minorHAnsi" w:hAnsi="Times New Roman" w:cs="Times New Roman"/>
          <w:color w:val="auto"/>
          <w:lang w:eastAsia="en-US"/>
        </w:rPr>
        <w:t xml:space="preserve"> biurow</w:t>
      </w:r>
      <w:r>
        <w:rPr>
          <w:rFonts w:ascii="Times New Roman" w:eastAsiaTheme="minorHAnsi" w:hAnsi="Times New Roman" w:cs="Times New Roman"/>
          <w:color w:val="auto"/>
          <w:lang w:eastAsia="en-US"/>
        </w:rPr>
        <w:t>e</w:t>
      </w:r>
      <w:r w:rsidRPr="00966B0A">
        <w:rPr>
          <w:rFonts w:ascii="Times New Roman" w:eastAsiaTheme="minorHAnsi" w:hAnsi="Times New Roman" w:cs="Times New Roman"/>
          <w:color w:val="auto"/>
          <w:lang w:eastAsia="en-US"/>
        </w:rPr>
        <w:t xml:space="preserve"> w budynku Prokuratur Rejonowych w</w:t>
      </w:r>
    </w:p>
    <w:p w14:paraId="43E64565" w14:textId="24066133" w:rsidR="0034667C" w:rsidRPr="00966B0A" w:rsidRDefault="0034667C" w:rsidP="0034667C">
      <w:pPr>
        <w:ind w:left="142" w:right="251"/>
        <w:jc w:val="both"/>
        <w:rPr>
          <w:rFonts w:ascii="Times New Roman" w:eastAsiaTheme="minorHAnsi" w:hAnsi="Times New Roman" w:cs="Times New Roman"/>
          <w:color w:val="auto"/>
          <w:lang w:eastAsia="en-US"/>
        </w:rPr>
      </w:pPr>
      <w:r w:rsidRPr="00966B0A">
        <w:rPr>
          <w:rFonts w:ascii="Times New Roman" w:eastAsiaTheme="minorHAnsi" w:hAnsi="Times New Roman" w:cs="Times New Roman"/>
          <w:color w:val="auto"/>
          <w:lang w:eastAsia="en-US"/>
        </w:rPr>
        <w:t>Białymstoku</w:t>
      </w:r>
      <w:r>
        <w:rPr>
          <w:rFonts w:ascii="Times New Roman" w:eastAsiaTheme="minorHAnsi" w:hAnsi="Times New Roman" w:cs="Times New Roman"/>
          <w:color w:val="auto"/>
          <w:lang w:eastAsia="en-US"/>
        </w:rPr>
        <w:t xml:space="preserve"> ul. Mickiewicz</w:t>
      </w:r>
      <w:r>
        <w:rPr>
          <w:rFonts w:ascii="Times New Roman" w:eastAsiaTheme="minorHAnsi" w:hAnsi="Times New Roman" w:cs="Times New Roman"/>
          <w:color w:val="auto"/>
          <w:lang w:eastAsia="en-US"/>
        </w:rPr>
        <w:t>a</w:t>
      </w:r>
      <w:r>
        <w:rPr>
          <w:rFonts w:ascii="Times New Roman" w:eastAsiaTheme="minorHAnsi" w:hAnsi="Times New Roman" w:cs="Times New Roman"/>
          <w:color w:val="auto"/>
          <w:lang w:eastAsia="en-US"/>
        </w:rPr>
        <w:t xml:space="preserve"> 103</w:t>
      </w:r>
    </w:p>
    <w:p w14:paraId="74010F53" w14:textId="77777777" w:rsidR="0034667C" w:rsidRDefault="0034667C" w:rsidP="0034667C">
      <w:pPr>
        <w:ind w:left="142" w:right="251"/>
        <w:jc w:val="both"/>
        <w:rPr>
          <w:rFonts w:ascii="Times New Roman" w:hAnsi="Times New Roman" w:cs="Times New Roman"/>
        </w:rPr>
      </w:pPr>
    </w:p>
    <w:p w14:paraId="67B5E8F9" w14:textId="77777777" w:rsidR="0034667C" w:rsidRPr="00966B0A" w:rsidRDefault="0034667C" w:rsidP="0034667C">
      <w:pPr>
        <w:ind w:left="142" w:right="251"/>
        <w:jc w:val="both"/>
        <w:rPr>
          <w:rFonts w:ascii="Times New Roman" w:hAnsi="Times New Roman" w:cs="Times New Roman"/>
          <w:b/>
        </w:rPr>
      </w:pPr>
      <w:r w:rsidRPr="00966B0A">
        <w:rPr>
          <w:rFonts w:ascii="Times New Roman" w:hAnsi="Times New Roman" w:cs="Times New Roman"/>
        </w:rPr>
        <w:t xml:space="preserve">INWESTOR: </w:t>
      </w:r>
      <w:r w:rsidRPr="00966B0A">
        <w:rPr>
          <w:rFonts w:ascii="Times New Roman" w:hAnsi="Times New Roman" w:cs="Times New Roman"/>
        </w:rPr>
        <w:tab/>
        <w:t xml:space="preserve"> </w:t>
      </w:r>
      <w:r w:rsidRPr="00966B0A">
        <w:rPr>
          <w:rFonts w:ascii="Times New Roman" w:hAnsi="Times New Roman" w:cs="Times New Roman"/>
        </w:rPr>
        <w:tab/>
      </w:r>
    </w:p>
    <w:p w14:paraId="48B7822E" w14:textId="77777777" w:rsidR="0034667C" w:rsidRPr="00966B0A" w:rsidRDefault="0034667C" w:rsidP="0034667C">
      <w:pPr>
        <w:ind w:left="142" w:right="251"/>
        <w:jc w:val="both"/>
        <w:rPr>
          <w:rFonts w:ascii="Times New Roman" w:hAnsi="Times New Roman" w:cs="Times New Roman"/>
        </w:rPr>
      </w:pPr>
      <w:r w:rsidRPr="00966B0A">
        <w:rPr>
          <w:rFonts w:ascii="Times New Roman" w:hAnsi="Times New Roman" w:cs="Times New Roman"/>
        </w:rPr>
        <w:t xml:space="preserve">Prokuratura Okręgowa w Białymstoku </w:t>
      </w:r>
    </w:p>
    <w:p w14:paraId="430A03DD" w14:textId="77777777" w:rsidR="0034667C" w:rsidRPr="00966B0A" w:rsidRDefault="0034667C" w:rsidP="0034667C">
      <w:pPr>
        <w:ind w:left="142" w:right="251"/>
        <w:jc w:val="both"/>
        <w:rPr>
          <w:rFonts w:ascii="Times New Roman" w:hAnsi="Times New Roman" w:cs="Times New Roman"/>
        </w:rPr>
      </w:pPr>
      <w:r w:rsidRPr="00966B0A">
        <w:rPr>
          <w:rFonts w:ascii="Times New Roman" w:hAnsi="Times New Roman" w:cs="Times New Roman"/>
        </w:rPr>
        <w:t xml:space="preserve">ul. Kilińskiego 14, </w:t>
      </w:r>
    </w:p>
    <w:p w14:paraId="7243175D" w14:textId="77777777" w:rsidR="0034667C" w:rsidRPr="00966B0A" w:rsidRDefault="0034667C" w:rsidP="0034667C">
      <w:pPr>
        <w:ind w:left="142" w:right="251"/>
        <w:jc w:val="both"/>
        <w:rPr>
          <w:rFonts w:ascii="Times New Roman" w:hAnsi="Times New Roman" w:cs="Times New Roman"/>
        </w:rPr>
      </w:pPr>
      <w:r w:rsidRPr="00966B0A">
        <w:rPr>
          <w:rFonts w:ascii="Times New Roman" w:hAnsi="Times New Roman" w:cs="Times New Roman"/>
        </w:rPr>
        <w:t xml:space="preserve">15-950 Białystok </w:t>
      </w:r>
    </w:p>
    <w:p w14:paraId="12E44213" w14:textId="77777777" w:rsidR="0034667C" w:rsidRPr="00966B0A" w:rsidRDefault="0034667C" w:rsidP="0034667C">
      <w:pPr>
        <w:ind w:left="142" w:right="251"/>
        <w:jc w:val="both"/>
        <w:rPr>
          <w:rFonts w:ascii="Times New Roman" w:hAnsi="Times New Roman" w:cs="Times New Roman"/>
        </w:rPr>
      </w:pPr>
    </w:p>
    <w:p w14:paraId="59C78CF8" w14:textId="77777777" w:rsidR="0034667C" w:rsidRPr="00966B0A" w:rsidRDefault="0034667C" w:rsidP="0034667C">
      <w:pPr>
        <w:ind w:left="142" w:right="251"/>
        <w:jc w:val="both"/>
        <w:rPr>
          <w:rFonts w:ascii="Times New Roman" w:hAnsi="Times New Roman" w:cs="Times New Roman"/>
        </w:rPr>
      </w:pPr>
      <w:r w:rsidRPr="00966B0A">
        <w:rPr>
          <w:rFonts w:ascii="Times New Roman" w:hAnsi="Times New Roman" w:cs="Times New Roman"/>
        </w:rPr>
        <w:t xml:space="preserve"> </w:t>
      </w:r>
    </w:p>
    <w:p w14:paraId="5777FD87" w14:textId="77777777" w:rsidR="0034667C" w:rsidRPr="00966B0A" w:rsidRDefault="0034667C" w:rsidP="0034667C">
      <w:pPr>
        <w:ind w:left="142" w:right="251"/>
        <w:jc w:val="both"/>
        <w:rPr>
          <w:rFonts w:ascii="Times New Roman" w:eastAsia="Calibri" w:hAnsi="Times New Roman" w:cs="Times New Roman"/>
        </w:rPr>
      </w:pPr>
      <w:r w:rsidRPr="00966B0A">
        <w:rPr>
          <w:rFonts w:ascii="Times New Roman" w:eastAsia="Calibri" w:hAnsi="Times New Roman" w:cs="Times New Roman"/>
        </w:rPr>
        <w:tab/>
      </w:r>
    </w:p>
    <w:p w14:paraId="3146126A" w14:textId="600EC1F8" w:rsidR="0034667C" w:rsidRPr="00966B0A" w:rsidRDefault="0034667C" w:rsidP="0034667C">
      <w:pPr>
        <w:ind w:left="142" w:right="251"/>
        <w:jc w:val="both"/>
        <w:rPr>
          <w:rFonts w:ascii="Times New Roman" w:hAnsi="Times New Roman" w:cs="Times New Roman"/>
        </w:rPr>
      </w:pPr>
      <w:r w:rsidRPr="00966B0A">
        <w:rPr>
          <w:rFonts w:ascii="Times New Roman" w:hAnsi="Times New Roman" w:cs="Times New Roman"/>
        </w:rPr>
        <w:t xml:space="preserve"> AUTOR:</w:t>
      </w:r>
      <w:r w:rsidRPr="00966B0A">
        <w:rPr>
          <w:rFonts w:ascii="Times New Roman" w:eastAsia="Times New Roman" w:hAnsi="Times New Roman" w:cs="Times New Roman"/>
          <w:b/>
        </w:rPr>
        <w:t xml:space="preserve"> </w:t>
      </w:r>
      <w:r w:rsidRPr="00966B0A">
        <w:rPr>
          <w:rFonts w:ascii="Times New Roman" w:hAnsi="Times New Roman" w:cs="Times New Roman"/>
        </w:rPr>
        <w:t xml:space="preserve"> Adam Mielko </w:t>
      </w:r>
    </w:p>
    <w:p w14:paraId="1021AF5E" w14:textId="30CD4496" w:rsidR="003E671D" w:rsidRPr="00AE733E" w:rsidRDefault="00B50B96"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p>
    <w:p w14:paraId="775163BD" w14:textId="77777777" w:rsidR="001417E1" w:rsidRPr="00AE733E" w:rsidRDefault="00F01CF1" w:rsidP="00C431C2">
      <w:pPr>
        <w:ind w:left="142" w:right="251" w:firstLine="0"/>
        <w:jc w:val="both"/>
        <w:rPr>
          <w:rFonts w:ascii="Times New Roman" w:eastAsia="Calibri" w:hAnsi="Times New Roman" w:cs="Times New Roman"/>
          <w:sz w:val="24"/>
          <w:szCs w:val="24"/>
        </w:rPr>
      </w:pPr>
      <w:r w:rsidRPr="00AE733E">
        <w:rPr>
          <w:rFonts w:ascii="Times New Roman" w:eastAsia="Calibri" w:hAnsi="Times New Roman" w:cs="Times New Roman"/>
          <w:sz w:val="24"/>
          <w:szCs w:val="24"/>
        </w:rPr>
        <w:tab/>
      </w:r>
    </w:p>
    <w:p w14:paraId="3D99B230" w14:textId="36F46CFB" w:rsidR="003E671D" w:rsidRPr="00AE733E" w:rsidRDefault="003E671D" w:rsidP="00C431C2">
      <w:pPr>
        <w:ind w:left="142" w:right="251" w:firstLine="0"/>
        <w:jc w:val="both"/>
        <w:rPr>
          <w:rFonts w:ascii="Times New Roman" w:hAnsi="Times New Roman" w:cs="Times New Roman"/>
          <w:sz w:val="24"/>
          <w:szCs w:val="24"/>
        </w:rPr>
      </w:pPr>
    </w:p>
    <w:p w14:paraId="4C55ADDC" w14:textId="77777777" w:rsidR="003E671D" w:rsidRPr="00AE733E" w:rsidRDefault="00F01CF1"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p>
    <w:p w14:paraId="0DFBA345" w14:textId="77777777" w:rsidR="003E671D" w:rsidRPr="00AE733E" w:rsidRDefault="00C95656" w:rsidP="00C431C2">
      <w:pPr>
        <w:ind w:left="142" w:right="251" w:firstLine="0"/>
        <w:jc w:val="both"/>
        <w:rPr>
          <w:rFonts w:ascii="Times New Roman" w:hAnsi="Times New Roman" w:cs="Times New Roman"/>
          <w:sz w:val="24"/>
          <w:szCs w:val="24"/>
        </w:rPr>
      </w:pPr>
      <w:r w:rsidRPr="00AE733E">
        <w:rPr>
          <w:rFonts w:ascii="Times New Roman" w:hAnsi="Times New Roman" w:cs="Times New Roman"/>
          <w:noProof/>
          <w:sz w:val="24"/>
          <w:szCs w:val="24"/>
        </w:rPr>
        <mc:AlternateContent>
          <mc:Choice Requires="wpg">
            <w:drawing>
              <wp:inline distT="0" distB="0" distL="0" distR="0" wp14:anchorId="4B5FE34B" wp14:editId="389F97E7">
                <wp:extent cx="1600200" cy="9525"/>
                <wp:effectExtent l="0" t="0" r="0" b="0"/>
                <wp:docPr id="66108" name="Group 66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0200" cy="9525"/>
                          <a:chOff x="0" y="0"/>
                          <a:chExt cx="1600200" cy="9525"/>
                        </a:xfrm>
                      </wpg:grpSpPr>
                      <wps:wsp>
                        <wps:cNvPr id="78" name="Shape 78"/>
                        <wps:cNvSpPr/>
                        <wps:spPr>
                          <a:xfrm>
                            <a:off x="0" y="0"/>
                            <a:ext cx="1600200" cy="0"/>
                          </a:xfrm>
                          <a:custGeom>
                            <a:avLst/>
                            <a:gdLst/>
                            <a:ahLst/>
                            <a:cxnLst/>
                            <a:rect l="0" t="0" r="0" b="0"/>
                            <a:pathLst>
                              <a:path w="1600200">
                                <a:moveTo>
                                  <a:pt x="0" y="0"/>
                                </a:moveTo>
                                <a:lnTo>
                                  <a:pt x="1600200" y="0"/>
                                </a:lnTo>
                              </a:path>
                            </a:pathLst>
                          </a:custGeom>
                          <a:noFill/>
                          <a:ln w="9525" cap="flat" cmpd="sng" algn="ctr">
                            <a:solidFill>
                              <a:srgbClr val="000000"/>
                            </a:solidFill>
                            <a:prstDash val="solid"/>
                            <a:round/>
                          </a:ln>
                          <a:effectLst/>
                        </wps:spPr>
                        <wps:bodyPr/>
                      </wps:wsp>
                    </wpg:wgp>
                  </a:graphicData>
                </a:graphic>
              </wp:inline>
            </w:drawing>
          </mc:Choice>
          <mc:Fallback>
            <w:pict>
              <v:group w14:anchorId="511A3E77" id="Group 66108" o:spid="_x0000_s1026" style="width:126pt;height:.75pt;mso-position-horizontal-relative:char;mso-position-vertical-relative:line" coordsize="16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">
                <v:shape id="Shape 78" o:spid="_x0000_s1027" style="position:absolute;width:16002;height:0;visibility:visible;mso-wrap-style:square;v-text-anchor:top" coordsize="1600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" path="m,l1600200,e" filled="f">
                  <v:path arrowok="t" textboxrect="0,0,1600200,0"/>
                </v:shape>
                <w10:anchorlock/>
              </v:group>
            </w:pict>
          </mc:Fallback>
        </mc:AlternateContent>
      </w:r>
      <w:r w:rsidR="00F01CF1" w:rsidRPr="00AE733E">
        <w:rPr>
          <w:rFonts w:ascii="Times New Roman" w:hAnsi="Times New Roman" w:cs="Times New Roman"/>
          <w:sz w:val="24"/>
          <w:szCs w:val="24"/>
        </w:rPr>
        <w:t xml:space="preserve"> </w:t>
      </w:r>
    </w:p>
    <w:p w14:paraId="09B35973" w14:textId="749C9B08" w:rsidR="003E671D" w:rsidRPr="00AE733E" w:rsidRDefault="0034667C" w:rsidP="00C431C2">
      <w:pPr>
        <w:ind w:left="142" w:right="251" w:firstLine="0"/>
        <w:jc w:val="both"/>
        <w:rPr>
          <w:rFonts w:ascii="Times New Roman" w:hAnsi="Times New Roman" w:cs="Times New Roman"/>
          <w:sz w:val="24"/>
          <w:szCs w:val="24"/>
        </w:rPr>
      </w:pPr>
      <w:r>
        <w:rPr>
          <w:rFonts w:ascii="Times New Roman" w:hAnsi="Times New Roman" w:cs="Times New Roman"/>
          <w:b/>
          <w:sz w:val="24"/>
          <w:szCs w:val="24"/>
        </w:rPr>
        <w:t>29.07</w:t>
      </w:r>
      <w:r w:rsidR="00D562F2" w:rsidRPr="00AE733E">
        <w:rPr>
          <w:rFonts w:ascii="Times New Roman" w:hAnsi="Times New Roman" w:cs="Times New Roman"/>
          <w:b/>
          <w:sz w:val="24"/>
          <w:szCs w:val="24"/>
        </w:rPr>
        <w:t>.202</w:t>
      </w:r>
      <w:r>
        <w:rPr>
          <w:rFonts w:ascii="Times New Roman" w:hAnsi="Times New Roman" w:cs="Times New Roman"/>
          <w:b/>
          <w:sz w:val="24"/>
          <w:szCs w:val="24"/>
        </w:rPr>
        <w:t>6</w:t>
      </w:r>
      <w:r w:rsidR="00F01CF1" w:rsidRPr="00AE733E">
        <w:rPr>
          <w:rFonts w:ascii="Times New Roman" w:hAnsi="Times New Roman" w:cs="Times New Roman"/>
          <w:sz w:val="24"/>
          <w:szCs w:val="24"/>
        </w:rPr>
        <w:br w:type="page"/>
      </w:r>
    </w:p>
    <w:p w14:paraId="407B39EA" w14:textId="77777777" w:rsidR="003E671D" w:rsidRPr="00AE733E" w:rsidRDefault="00F01CF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u w:val="single" w:color="000000"/>
        </w:rPr>
        <w:lastRenderedPageBreak/>
        <w:t>SPECYFIKACJA TECHNICZNA WYKONANIA I ODBIORU ROBÓT BUDOWLANYCH</w:t>
      </w:r>
      <w:r w:rsidRPr="00AE733E">
        <w:rPr>
          <w:rFonts w:ascii="Times New Roman" w:hAnsi="Times New Roman" w:cs="Times New Roman"/>
          <w:sz w:val="18"/>
          <w:szCs w:val="18"/>
        </w:rPr>
        <w:t xml:space="preserve"> </w:t>
      </w:r>
    </w:p>
    <w:p w14:paraId="378B0C00" w14:textId="1EC1CED7" w:rsidR="003E671D" w:rsidRPr="00AE733E" w:rsidRDefault="00AA6FFB" w:rsidP="00C431C2">
      <w:pPr>
        <w:ind w:left="142" w:right="251" w:firstLine="0"/>
        <w:jc w:val="both"/>
        <w:rPr>
          <w:rFonts w:ascii="Times New Roman" w:hAnsi="Times New Roman" w:cs="Times New Roman"/>
          <w:sz w:val="18"/>
          <w:szCs w:val="18"/>
        </w:rPr>
      </w:pPr>
      <w:bookmarkStart w:id="4" w:name="_Hlk96497801"/>
      <w:r w:rsidRPr="00AE733E">
        <w:rPr>
          <w:rFonts w:ascii="Times New Roman" w:hAnsi="Times New Roman" w:cs="Times New Roman"/>
          <w:b/>
          <w:sz w:val="24"/>
          <w:szCs w:val="24"/>
        </w:rPr>
        <w:t xml:space="preserve">REMONT POMIESZCZEŃ BIUROWYCH </w:t>
      </w:r>
      <w:bookmarkEnd w:id="4"/>
      <w:r w:rsidR="000C4988" w:rsidRPr="00AE733E">
        <w:rPr>
          <w:rFonts w:ascii="Times New Roman" w:hAnsi="Times New Roman" w:cs="Times New Roman"/>
          <w:b/>
          <w:sz w:val="24"/>
          <w:szCs w:val="24"/>
        </w:rPr>
        <w:t>W HAJNÓWCE</w:t>
      </w:r>
      <w:r w:rsidR="00F01CF1" w:rsidRPr="00AE733E">
        <w:rPr>
          <w:rFonts w:ascii="Times New Roman" w:hAnsi="Times New Roman" w:cs="Times New Roman"/>
          <w:b/>
          <w:sz w:val="18"/>
          <w:szCs w:val="18"/>
        </w:rPr>
        <w:t xml:space="preserve"> </w:t>
      </w:r>
    </w:p>
    <w:sdt>
      <w:sdtPr>
        <w:rPr>
          <w:rFonts w:ascii="Times New Roman" w:eastAsia="Arial" w:hAnsi="Times New Roman" w:cs="Times New Roman"/>
          <w:color w:val="000000"/>
          <w:sz w:val="20"/>
          <w:szCs w:val="22"/>
        </w:rPr>
        <w:id w:val="-1304148447"/>
        <w:docPartObj>
          <w:docPartGallery w:val="Table of Contents"/>
          <w:docPartUnique/>
        </w:docPartObj>
      </w:sdtPr>
      <w:sdtEndPr>
        <w:rPr>
          <w:b/>
          <w:bCs/>
        </w:rPr>
      </w:sdtEndPr>
      <w:sdtContent>
        <w:p w14:paraId="6C581CE3" w14:textId="77777777" w:rsidR="00CA7570" w:rsidRPr="00AE733E" w:rsidRDefault="00CA7570">
          <w:pPr>
            <w:pStyle w:val="Nagwekspisutreci"/>
            <w:rPr>
              <w:rFonts w:ascii="Times New Roman" w:hAnsi="Times New Roman" w:cs="Times New Roman"/>
            </w:rPr>
          </w:pPr>
          <w:r w:rsidRPr="00AE733E">
            <w:rPr>
              <w:rFonts w:ascii="Times New Roman" w:hAnsi="Times New Roman" w:cs="Times New Roman"/>
            </w:rPr>
            <w:t>Spis treści</w:t>
          </w:r>
        </w:p>
        <w:p w14:paraId="0D697691" w14:textId="461A7633" w:rsidR="00DB4B00" w:rsidRPr="00AE733E" w:rsidRDefault="00CA7570" w:rsidP="00EF3DA1">
          <w:pPr>
            <w:pStyle w:val="Spistreci1"/>
            <w:tabs>
              <w:tab w:val="right" w:leader="dot" w:pos="9880"/>
            </w:tabs>
            <w:jc w:val="left"/>
            <w:rPr>
              <w:rFonts w:ascii="Times New Roman" w:eastAsiaTheme="minorEastAsia" w:hAnsi="Times New Roman" w:cs="Times New Roman"/>
              <w:noProof/>
              <w:color w:val="auto"/>
              <w:sz w:val="22"/>
            </w:rPr>
          </w:pPr>
          <w:r w:rsidRPr="00AE733E">
            <w:rPr>
              <w:rFonts w:ascii="Times New Roman" w:hAnsi="Times New Roman" w:cs="Times New Roman"/>
            </w:rPr>
            <w:fldChar w:fldCharType="begin"/>
          </w:r>
          <w:r w:rsidRPr="00AE733E">
            <w:rPr>
              <w:rFonts w:ascii="Times New Roman" w:hAnsi="Times New Roman" w:cs="Times New Roman"/>
            </w:rPr>
            <w:instrText xml:space="preserve"> TOC \o "1-3" \h \z \u </w:instrText>
          </w:r>
          <w:r w:rsidRPr="00AE733E">
            <w:rPr>
              <w:rFonts w:ascii="Times New Roman" w:hAnsi="Times New Roman" w:cs="Times New Roman"/>
            </w:rPr>
            <w:fldChar w:fldCharType="separate"/>
          </w:r>
          <w:hyperlink w:anchor="_Toc93325043" w:history="1">
            <w:r w:rsidR="00DB4B00" w:rsidRPr="00AE733E">
              <w:rPr>
                <w:rStyle w:val="Hipercze"/>
                <w:rFonts w:ascii="Times New Roman" w:hAnsi="Times New Roman" w:cs="Times New Roman"/>
                <w:noProof/>
              </w:rPr>
              <w:t>I. WYMAGANIA OGÓLNE CPV 45000000-7</w:t>
            </w:r>
            <w:r w:rsidR="00D35C28" w:rsidRPr="00AE733E">
              <w:rPr>
                <w:rFonts w:ascii="Times New Roman" w:hAnsi="Times New Roman" w:cs="Times New Roman"/>
                <w:noProof/>
                <w:webHidden/>
              </w:rPr>
              <w:t>…………………………………….</w:t>
            </w:r>
            <w:r w:rsidR="00DB4B00" w:rsidRPr="00AE733E">
              <w:rPr>
                <w:rFonts w:ascii="Times New Roman" w:hAnsi="Times New Roman" w:cs="Times New Roman"/>
                <w:noProof/>
                <w:webHidden/>
              </w:rPr>
              <w:fldChar w:fldCharType="begin"/>
            </w:r>
            <w:r w:rsidR="00DB4B00" w:rsidRPr="00AE733E">
              <w:rPr>
                <w:rFonts w:ascii="Times New Roman" w:hAnsi="Times New Roman" w:cs="Times New Roman"/>
                <w:noProof/>
                <w:webHidden/>
              </w:rPr>
              <w:instrText xml:space="preserve"> PAGEREF _Toc93325043 \h </w:instrText>
            </w:r>
            <w:r w:rsidR="00DB4B00" w:rsidRPr="00AE733E">
              <w:rPr>
                <w:rFonts w:ascii="Times New Roman" w:hAnsi="Times New Roman" w:cs="Times New Roman"/>
                <w:noProof/>
                <w:webHidden/>
              </w:rPr>
            </w:r>
            <w:r w:rsidR="00DB4B00" w:rsidRPr="00AE733E">
              <w:rPr>
                <w:rFonts w:ascii="Times New Roman" w:hAnsi="Times New Roman" w:cs="Times New Roman"/>
                <w:noProof/>
                <w:webHidden/>
              </w:rPr>
              <w:fldChar w:fldCharType="separate"/>
            </w:r>
            <w:r w:rsidR="00DB4B00" w:rsidRPr="00AE733E">
              <w:rPr>
                <w:rFonts w:ascii="Times New Roman" w:hAnsi="Times New Roman" w:cs="Times New Roman"/>
                <w:noProof/>
                <w:webHidden/>
              </w:rPr>
              <w:t>3</w:t>
            </w:r>
            <w:r w:rsidR="00DB4B00" w:rsidRPr="00AE733E">
              <w:rPr>
                <w:rFonts w:ascii="Times New Roman" w:hAnsi="Times New Roman" w:cs="Times New Roman"/>
                <w:noProof/>
                <w:webHidden/>
              </w:rPr>
              <w:fldChar w:fldCharType="end"/>
            </w:r>
          </w:hyperlink>
        </w:p>
        <w:p w14:paraId="03E6BC9E" w14:textId="49F876A0" w:rsidR="00EF3DA1" w:rsidRPr="00AE733E" w:rsidRDefault="00DB4B00" w:rsidP="00EF3DA1">
          <w:pPr>
            <w:pStyle w:val="Spistreci1"/>
            <w:tabs>
              <w:tab w:val="right" w:leader="dot" w:pos="9880"/>
            </w:tabs>
            <w:jc w:val="left"/>
            <w:rPr>
              <w:rFonts w:ascii="Times New Roman" w:hAnsi="Times New Roman" w:cs="Times New Roman"/>
              <w:noProof/>
            </w:rPr>
          </w:pPr>
          <w:hyperlink w:anchor="_Toc93325044" w:history="1">
            <w:r w:rsidRPr="00AE733E">
              <w:rPr>
                <w:rStyle w:val="Hipercze"/>
                <w:rFonts w:ascii="Times New Roman" w:hAnsi="Times New Roman" w:cs="Times New Roman"/>
                <w:noProof/>
              </w:rPr>
              <w:t xml:space="preserve">II. ROBOTY PRZYGOTOWAWCZE, ROZBIÓRKOWE I DEMONTAŻOWE </w:t>
            </w:r>
            <w:bookmarkStart w:id="5" w:name="_Hlk96508115"/>
            <w:r w:rsidRPr="00AE733E">
              <w:rPr>
                <w:rStyle w:val="Hipercze"/>
                <w:rFonts w:ascii="Times New Roman" w:hAnsi="Times New Roman" w:cs="Times New Roman"/>
                <w:noProof/>
              </w:rPr>
              <w:t>CPV</w:t>
            </w:r>
            <w:bookmarkEnd w:id="5"/>
            <w:r w:rsidR="00374D18" w:rsidRPr="00AE733E">
              <w:rPr>
                <w:rStyle w:val="Hipercze"/>
                <w:rFonts w:ascii="Times New Roman" w:hAnsi="Times New Roman" w:cs="Times New Roman"/>
                <w:noProof/>
              </w:rPr>
              <w:t xml:space="preserve"> </w:t>
            </w:r>
            <w:r w:rsidRPr="00AE733E">
              <w:rPr>
                <w:rStyle w:val="Hipercze"/>
                <w:rFonts w:ascii="Times New Roman" w:hAnsi="Times New Roman" w:cs="Times New Roman"/>
                <w:noProof/>
              </w:rPr>
              <w:t>45100000-8</w:t>
            </w:r>
            <w:r w:rsidR="00D35C28" w:rsidRPr="00AE733E">
              <w:rPr>
                <w:rFonts w:ascii="Times New Roman" w:hAnsi="Times New Roman" w:cs="Times New Roman"/>
                <w:noProof/>
                <w:webHidden/>
              </w:rPr>
              <w:t>…………………………………………………………………</w:t>
            </w:r>
            <w:r w:rsidR="00574370" w:rsidRPr="00AE733E">
              <w:rPr>
                <w:rFonts w:ascii="Times New Roman" w:hAnsi="Times New Roman" w:cs="Times New Roman"/>
                <w:noProof/>
                <w:webHidden/>
              </w:rPr>
              <w:t>…</w:t>
            </w:r>
          </w:hyperlink>
          <w:r w:rsidR="006D5C14" w:rsidRPr="00AE733E">
            <w:rPr>
              <w:rFonts w:ascii="Times New Roman" w:hAnsi="Times New Roman" w:cs="Times New Roman"/>
            </w:rPr>
            <w:t>13</w:t>
          </w:r>
        </w:p>
        <w:p w14:paraId="00082F07" w14:textId="61334481" w:rsidR="00DB4B00" w:rsidRPr="00AE733E" w:rsidRDefault="000459B7" w:rsidP="000459B7">
          <w:pPr>
            <w:pStyle w:val="Spistreci1"/>
            <w:tabs>
              <w:tab w:val="right" w:leader="dot" w:pos="9880"/>
            </w:tabs>
            <w:jc w:val="left"/>
            <w:rPr>
              <w:rFonts w:ascii="Times New Roman" w:hAnsi="Times New Roman" w:cs="Times New Roman"/>
              <w:noProof/>
            </w:rPr>
          </w:pPr>
          <w:r w:rsidRPr="00AE733E">
            <w:rPr>
              <w:rFonts w:ascii="Times New Roman" w:hAnsi="Times New Roman" w:cs="Times New Roman"/>
              <w:noProof/>
            </w:rPr>
            <w:t xml:space="preserve"> </w:t>
          </w:r>
          <w:hyperlink w:anchor="_Toc93325045" w:history="1">
            <w:r w:rsidRPr="00AE733E">
              <w:rPr>
                <w:rStyle w:val="Hipercze"/>
                <w:rFonts w:ascii="Times New Roman" w:hAnsi="Times New Roman" w:cs="Times New Roman"/>
                <w:noProof/>
              </w:rPr>
              <w:t>III</w:t>
            </w:r>
            <w:r w:rsidR="00DB4B00" w:rsidRPr="00AE733E">
              <w:rPr>
                <w:rStyle w:val="Hipercze"/>
                <w:rFonts w:ascii="Times New Roman" w:hAnsi="Times New Roman" w:cs="Times New Roman"/>
                <w:noProof/>
              </w:rPr>
              <w:t>. ROBOTY POSADZKOWE</w:t>
            </w:r>
            <w:r w:rsidR="00CE2528" w:rsidRPr="00AE733E">
              <w:rPr>
                <w:rFonts w:ascii="Times New Roman" w:hAnsi="Times New Roman" w:cs="Times New Roman"/>
              </w:rPr>
              <w:t xml:space="preserve"> </w:t>
            </w:r>
            <w:r w:rsidR="00CE2528" w:rsidRPr="00AE733E">
              <w:rPr>
                <w:rStyle w:val="Hipercze"/>
                <w:rFonts w:ascii="Times New Roman" w:hAnsi="Times New Roman" w:cs="Times New Roman"/>
                <w:noProof/>
              </w:rPr>
              <w:t>CPV</w:t>
            </w:r>
            <w:r w:rsidR="00D35C28" w:rsidRPr="00AE733E">
              <w:rPr>
                <w:rStyle w:val="Hipercze"/>
                <w:rFonts w:ascii="Times New Roman" w:hAnsi="Times New Roman" w:cs="Times New Roman"/>
                <w:noProof/>
              </w:rPr>
              <w:t xml:space="preserve"> </w:t>
            </w:r>
            <w:r w:rsidR="00CE2528" w:rsidRPr="00AE733E">
              <w:rPr>
                <w:rFonts w:ascii="Times New Roman" w:hAnsi="Times New Roman" w:cs="Times New Roman"/>
              </w:rPr>
              <w:t>45430000-0</w:t>
            </w:r>
            <w:r w:rsidR="00D35C28" w:rsidRPr="00AE733E">
              <w:rPr>
                <w:rFonts w:ascii="Times New Roman" w:hAnsi="Times New Roman" w:cs="Times New Roman"/>
                <w:noProof/>
                <w:webHidden/>
              </w:rPr>
              <w:t>……………………………</w:t>
            </w:r>
            <w:r w:rsidR="00574370" w:rsidRPr="00AE733E">
              <w:rPr>
                <w:rFonts w:ascii="Times New Roman" w:hAnsi="Times New Roman" w:cs="Times New Roman"/>
                <w:noProof/>
                <w:webHidden/>
              </w:rPr>
              <w:t>…</w:t>
            </w:r>
          </w:hyperlink>
          <w:r w:rsidR="006D5C14" w:rsidRPr="00AE733E">
            <w:rPr>
              <w:rFonts w:ascii="Times New Roman" w:hAnsi="Times New Roman" w:cs="Times New Roman"/>
            </w:rPr>
            <w:t>..14</w:t>
          </w:r>
        </w:p>
        <w:p w14:paraId="78112832" w14:textId="40BAF3B9" w:rsidR="000459B7" w:rsidRPr="00AE733E" w:rsidRDefault="000459B7" w:rsidP="000459B7">
          <w:pPr>
            <w:pStyle w:val="Spistreci1"/>
            <w:tabs>
              <w:tab w:val="right" w:leader="dot" w:pos="9880"/>
            </w:tabs>
            <w:jc w:val="left"/>
            <w:rPr>
              <w:rFonts w:ascii="Times New Roman" w:eastAsiaTheme="minorEastAsia" w:hAnsi="Times New Roman" w:cs="Times New Roman"/>
              <w:noProof/>
              <w:color w:val="auto"/>
              <w:sz w:val="22"/>
            </w:rPr>
          </w:pPr>
          <w:r w:rsidRPr="00AE733E">
            <w:rPr>
              <w:rFonts w:ascii="Times New Roman" w:hAnsi="Times New Roman" w:cs="Times New Roman"/>
            </w:rPr>
            <w:t xml:space="preserve"> I</w:t>
          </w:r>
          <w:hyperlink w:anchor="_Toc93325048" w:history="1">
            <w:r w:rsidR="00DB4B00" w:rsidRPr="00AE733E">
              <w:rPr>
                <w:rStyle w:val="Hipercze"/>
                <w:rFonts w:ascii="Times New Roman" w:hAnsi="Times New Roman" w:cs="Times New Roman"/>
                <w:noProof/>
              </w:rPr>
              <w:t>V. ROBOTY MALARSKIE</w:t>
            </w:r>
            <w:r w:rsidR="00D35C28" w:rsidRPr="00AE733E">
              <w:rPr>
                <w:rStyle w:val="Hipercze"/>
                <w:rFonts w:ascii="Times New Roman" w:hAnsi="Times New Roman" w:cs="Times New Roman"/>
                <w:noProof/>
              </w:rPr>
              <w:t xml:space="preserve"> CPV</w:t>
            </w:r>
            <w:r w:rsidR="00D35C28" w:rsidRPr="00AE733E">
              <w:rPr>
                <w:rFonts w:ascii="Times New Roman" w:hAnsi="Times New Roman" w:cs="Times New Roman"/>
              </w:rPr>
              <w:t xml:space="preserve"> 45440000-3……………</w:t>
            </w:r>
            <w:r w:rsidRPr="00AE733E">
              <w:rPr>
                <w:rFonts w:ascii="Times New Roman" w:hAnsi="Times New Roman" w:cs="Times New Roman"/>
              </w:rPr>
              <w:t>…………..</w:t>
            </w:r>
            <w:r w:rsidR="00D35C28" w:rsidRPr="00AE733E">
              <w:rPr>
                <w:rFonts w:ascii="Times New Roman" w:hAnsi="Times New Roman" w:cs="Times New Roman"/>
              </w:rPr>
              <w:t>……</w:t>
            </w:r>
            <w:r w:rsidR="00290FC5" w:rsidRPr="00AE733E">
              <w:rPr>
                <w:rFonts w:ascii="Times New Roman" w:hAnsi="Times New Roman" w:cs="Times New Roman"/>
              </w:rPr>
              <w:t>...</w:t>
            </w:r>
            <w:r w:rsidR="00D35C28" w:rsidRPr="00AE733E">
              <w:rPr>
                <w:rFonts w:ascii="Times New Roman" w:hAnsi="Times New Roman" w:cs="Times New Roman"/>
              </w:rPr>
              <w:t>…</w:t>
            </w:r>
          </w:hyperlink>
          <w:r w:rsidR="008B127C" w:rsidRPr="00AE733E">
            <w:rPr>
              <w:rFonts w:ascii="Times New Roman" w:hAnsi="Times New Roman" w:cs="Times New Roman"/>
            </w:rPr>
            <w:t>..15</w:t>
          </w:r>
          <w:r w:rsidRPr="00AE733E">
            <w:rPr>
              <w:rFonts w:ascii="Times New Roman" w:hAnsi="Times New Roman" w:cs="Times New Roman"/>
              <w:noProof/>
            </w:rPr>
            <w:t xml:space="preserve">                                   </w:t>
          </w:r>
        </w:p>
        <w:p w14:paraId="797A4D06" w14:textId="644A011D" w:rsidR="00036A9F" w:rsidRPr="00AE733E" w:rsidRDefault="000459B7" w:rsidP="000459B7">
          <w:pPr>
            <w:pStyle w:val="Spistreci1"/>
            <w:tabs>
              <w:tab w:val="right" w:leader="dot" w:pos="9880"/>
            </w:tabs>
            <w:ind w:left="0" w:firstLine="0"/>
            <w:jc w:val="left"/>
            <w:rPr>
              <w:rFonts w:ascii="Times New Roman" w:hAnsi="Times New Roman" w:cs="Times New Roman"/>
              <w:sz w:val="18"/>
              <w:szCs w:val="18"/>
            </w:rPr>
          </w:pPr>
          <w:r w:rsidRPr="00AE733E">
            <w:rPr>
              <w:rFonts w:ascii="Times New Roman" w:hAnsi="Times New Roman" w:cs="Times New Roman"/>
              <w:noProof/>
            </w:rPr>
            <w:t xml:space="preserve">                           </w:t>
          </w:r>
          <w:r w:rsidR="00F27EE9">
            <w:rPr>
              <w:rFonts w:ascii="Times New Roman" w:hAnsi="Times New Roman" w:cs="Times New Roman"/>
              <w:noProof/>
            </w:rPr>
            <w:t xml:space="preserve">    </w:t>
          </w:r>
          <w:r w:rsidRPr="00AE733E">
            <w:rPr>
              <w:rFonts w:ascii="Times New Roman" w:hAnsi="Times New Roman" w:cs="Times New Roman"/>
              <w:noProof/>
              <w:szCs w:val="20"/>
            </w:rPr>
            <w:t>V</w:t>
          </w:r>
          <w:r w:rsidR="00746A59" w:rsidRPr="00AE733E">
            <w:rPr>
              <w:rFonts w:ascii="Times New Roman" w:hAnsi="Times New Roman" w:cs="Times New Roman"/>
              <w:noProof/>
              <w:szCs w:val="20"/>
            </w:rPr>
            <w:t xml:space="preserve">. </w:t>
          </w:r>
          <w:r w:rsidR="00B63DED" w:rsidRPr="00AE733E">
            <w:rPr>
              <w:rFonts w:ascii="Times New Roman" w:hAnsi="Times New Roman" w:cs="Times New Roman"/>
              <w:szCs w:val="20"/>
            </w:rPr>
            <w:t xml:space="preserve"> </w:t>
          </w:r>
          <w:r w:rsidR="00746A59" w:rsidRPr="00AE733E">
            <w:rPr>
              <w:rFonts w:ascii="Times New Roman" w:hAnsi="Times New Roman" w:cs="Times New Roman"/>
              <w:szCs w:val="20"/>
            </w:rPr>
            <w:t>ROBOTY W ZAKRESIE INSTALACJI ELEKTRYCZN</w:t>
          </w:r>
          <w:r w:rsidR="00746A59" w:rsidRPr="00AE733E">
            <w:rPr>
              <w:rFonts w:ascii="Times New Roman" w:hAnsi="Times New Roman" w:cs="Times New Roman"/>
              <w:sz w:val="18"/>
              <w:szCs w:val="18"/>
            </w:rPr>
            <w:t>YCH</w:t>
          </w:r>
          <w:r w:rsidR="00036A9F" w:rsidRPr="00AE733E">
            <w:rPr>
              <w:rFonts w:ascii="Times New Roman" w:hAnsi="Times New Roman" w:cs="Times New Roman"/>
              <w:sz w:val="18"/>
              <w:szCs w:val="18"/>
            </w:rPr>
            <w:t xml:space="preserve">                                                                  </w:t>
          </w:r>
        </w:p>
        <w:p w14:paraId="6982CA2F" w14:textId="2ACE7140" w:rsidR="0034667C" w:rsidRPr="00AE733E" w:rsidRDefault="00036A9F" w:rsidP="0034667C">
          <w:pPr>
            <w:pStyle w:val="Spistreci1"/>
            <w:tabs>
              <w:tab w:val="right" w:leader="dot" w:pos="9880"/>
            </w:tabs>
            <w:ind w:left="0" w:firstLine="0"/>
            <w:jc w:val="left"/>
            <w:rPr>
              <w:rFonts w:ascii="Times New Roman" w:hAnsi="Times New Roman" w:cs="Times New Roman"/>
              <w:sz w:val="18"/>
              <w:szCs w:val="18"/>
            </w:rPr>
          </w:pPr>
          <w:r w:rsidRPr="00AE733E">
            <w:rPr>
              <w:rFonts w:ascii="Times New Roman" w:hAnsi="Times New Roman" w:cs="Times New Roman"/>
              <w:sz w:val="18"/>
              <w:szCs w:val="18"/>
            </w:rPr>
            <w:t xml:space="preserve">                                  </w:t>
          </w:r>
          <w:r w:rsidRPr="00F27EE9">
            <w:rPr>
              <w:rFonts w:ascii="Times New Roman" w:hAnsi="Times New Roman" w:cs="Times New Roman"/>
              <w:szCs w:val="20"/>
            </w:rPr>
            <w:t xml:space="preserve"> CPV 45310000-3</w:t>
          </w:r>
          <w:r w:rsidR="00746A59" w:rsidRPr="00AE733E">
            <w:rPr>
              <w:rFonts w:ascii="Times New Roman" w:hAnsi="Times New Roman" w:cs="Times New Roman"/>
              <w:sz w:val="18"/>
              <w:szCs w:val="18"/>
            </w:rPr>
            <w:t>………</w:t>
          </w:r>
          <w:r w:rsidRPr="00AE733E">
            <w:rPr>
              <w:rFonts w:ascii="Times New Roman" w:hAnsi="Times New Roman" w:cs="Times New Roman"/>
              <w:sz w:val="18"/>
              <w:szCs w:val="18"/>
            </w:rPr>
            <w:t>……………………………………………………...</w:t>
          </w:r>
          <w:r w:rsidR="00746A59" w:rsidRPr="00AE733E">
            <w:rPr>
              <w:rFonts w:ascii="Times New Roman" w:hAnsi="Times New Roman" w:cs="Times New Roman"/>
              <w:sz w:val="18"/>
              <w:szCs w:val="18"/>
            </w:rPr>
            <w:t>…</w:t>
          </w:r>
          <w:r w:rsidR="00290FC5" w:rsidRPr="00AE733E">
            <w:rPr>
              <w:rFonts w:ascii="Times New Roman" w:hAnsi="Times New Roman" w:cs="Times New Roman"/>
              <w:sz w:val="18"/>
              <w:szCs w:val="18"/>
            </w:rPr>
            <w:t>.</w:t>
          </w:r>
          <w:r w:rsidR="008B089D" w:rsidRPr="00AE733E">
            <w:rPr>
              <w:rFonts w:ascii="Times New Roman" w:hAnsi="Times New Roman" w:cs="Times New Roman"/>
              <w:sz w:val="18"/>
              <w:szCs w:val="18"/>
            </w:rPr>
            <w:t>…</w:t>
          </w:r>
        </w:p>
        <w:p w14:paraId="4CDB7420" w14:textId="09A7F30D" w:rsidR="0034667C" w:rsidRPr="00AE733E" w:rsidRDefault="002F06E8" w:rsidP="0034667C">
          <w:pPr>
            <w:pStyle w:val="Spistreci1"/>
            <w:tabs>
              <w:tab w:val="right" w:leader="dot" w:pos="9880"/>
            </w:tabs>
            <w:ind w:left="0" w:firstLine="0"/>
            <w:jc w:val="left"/>
            <w:rPr>
              <w:rFonts w:ascii="Times New Roman" w:hAnsi="Times New Roman" w:cs="Times New Roman"/>
              <w:sz w:val="18"/>
              <w:szCs w:val="18"/>
            </w:rPr>
          </w:pPr>
          <w:r w:rsidRPr="00AE733E">
            <w:rPr>
              <w:rFonts w:ascii="Times New Roman" w:hAnsi="Times New Roman" w:cs="Times New Roman"/>
              <w:sz w:val="18"/>
              <w:szCs w:val="18"/>
            </w:rPr>
            <w:t xml:space="preserve"> </w:t>
          </w:r>
        </w:p>
        <w:p w14:paraId="646E9617" w14:textId="75D58479" w:rsidR="00746A59" w:rsidRPr="00AE733E" w:rsidRDefault="0034667C" w:rsidP="0034667C">
          <w:pPr>
            <w:ind w:left="142" w:right="251" w:firstLine="0"/>
            <w:rPr>
              <w:rFonts w:ascii="Times New Roman" w:hAnsi="Times New Roman" w:cs="Times New Roman"/>
              <w:szCs w:val="20"/>
            </w:rPr>
          </w:pPr>
          <w:r w:rsidRPr="00AE733E">
            <w:rPr>
              <w:rFonts w:ascii="Times New Roman" w:hAnsi="Times New Roman" w:cs="Times New Roman"/>
              <w:sz w:val="18"/>
              <w:szCs w:val="18"/>
            </w:rPr>
            <w:t xml:space="preserve"> </w:t>
          </w:r>
        </w:p>
        <w:p w14:paraId="3194A072" w14:textId="77777777" w:rsidR="00746A59" w:rsidRPr="00AE733E" w:rsidRDefault="00746A59" w:rsidP="00EF3DA1">
          <w:pPr>
            <w:ind w:left="142" w:right="251" w:firstLine="0"/>
            <w:rPr>
              <w:rFonts w:ascii="Times New Roman" w:hAnsi="Times New Roman" w:cs="Times New Roman"/>
              <w:szCs w:val="20"/>
            </w:rPr>
          </w:pPr>
        </w:p>
        <w:p w14:paraId="457DB337" w14:textId="599355E6" w:rsidR="00DB4B00" w:rsidRPr="00AE733E" w:rsidRDefault="00DB4B00" w:rsidP="008D503F">
          <w:pPr>
            <w:pStyle w:val="Spistreci1"/>
            <w:tabs>
              <w:tab w:val="right" w:leader="dot" w:pos="9880"/>
            </w:tabs>
            <w:rPr>
              <w:rFonts w:ascii="Times New Roman" w:hAnsi="Times New Roman" w:cs="Times New Roman"/>
              <w:noProof/>
            </w:rPr>
          </w:pPr>
        </w:p>
        <w:p w14:paraId="1C3FF6B5" w14:textId="02512531" w:rsidR="00CA7570" w:rsidRPr="00AE733E" w:rsidRDefault="00CA7570">
          <w:pPr>
            <w:rPr>
              <w:rFonts w:ascii="Times New Roman" w:hAnsi="Times New Roman" w:cs="Times New Roman"/>
            </w:rPr>
          </w:pPr>
          <w:r w:rsidRPr="00AE733E">
            <w:rPr>
              <w:rFonts w:ascii="Times New Roman" w:hAnsi="Times New Roman" w:cs="Times New Roman"/>
              <w:b/>
              <w:bCs/>
            </w:rPr>
            <w:fldChar w:fldCharType="end"/>
          </w:r>
        </w:p>
      </w:sdtContent>
    </w:sdt>
    <w:p w14:paraId="5CE83BDE" w14:textId="77777777" w:rsidR="001417E1" w:rsidRPr="00AE733E" w:rsidRDefault="001417E1" w:rsidP="00C431C2">
      <w:pPr>
        <w:ind w:left="142" w:right="251" w:firstLine="0"/>
        <w:jc w:val="both"/>
        <w:rPr>
          <w:rFonts w:ascii="Times New Roman" w:hAnsi="Times New Roman" w:cs="Times New Roman"/>
          <w:sz w:val="18"/>
          <w:szCs w:val="18"/>
        </w:rPr>
      </w:pPr>
    </w:p>
    <w:p w14:paraId="544DA3BE" w14:textId="77777777" w:rsidR="001417E1" w:rsidRPr="00AE733E" w:rsidRDefault="001417E1" w:rsidP="00C431C2">
      <w:pPr>
        <w:ind w:left="142" w:right="251" w:firstLine="0"/>
        <w:jc w:val="both"/>
        <w:rPr>
          <w:rFonts w:ascii="Times New Roman" w:hAnsi="Times New Roman" w:cs="Times New Roman"/>
          <w:sz w:val="18"/>
          <w:szCs w:val="18"/>
        </w:rPr>
      </w:pPr>
    </w:p>
    <w:p w14:paraId="418F7FAC" w14:textId="77777777" w:rsidR="001417E1" w:rsidRPr="00AE733E" w:rsidRDefault="001417E1" w:rsidP="00C431C2">
      <w:pPr>
        <w:ind w:left="142" w:right="251" w:firstLine="0"/>
        <w:jc w:val="both"/>
        <w:rPr>
          <w:rFonts w:ascii="Times New Roman" w:hAnsi="Times New Roman" w:cs="Times New Roman"/>
          <w:sz w:val="18"/>
          <w:szCs w:val="18"/>
        </w:rPr>
      </w:pPr>
    </w:p>
    <w:p w14:paraId="3921C68C" w14:textId="77777777" w:rsidR="001417E1" w:rsidRPr="00AE733E" w:rsidRDefault="001417E1" w:rsidP="00C431C2">
      <w:pPr>
        <w:ind w:left="142" w:right="251" w:firstLine="0"/>
        <w:jc w:val="both"/>
        <w:rPr>
          <w:rFonts w:ascii="Times New Roman" w:hAnsi="Times New Roman" w:cs="Times New Roman"/>
          <w:sz w:val="18"/>
          <w:szCs w:val="18"/>
        </w:rPr>
      </w:pPr>
    </w:p>
    <w:p w14:paraId="5FCAB343" w14:textId="77777777" w:rsidR="008E6841" w:rsidRPr="00AE733E" w:rsidRDefault="008E6841">
      <w:pPr>
        <w:spacing w:after="0" w:line="240" w:lineRule="auto"/>
        <w:ind w:left="0" w:firstLine="0"/>
        <w:rPr>
          <w:rFonts w:ascii="Times New Roman" w:hAnsi="Times New Roman" w:cs="Times New Roman"/>
          <w:sz w:val="18"/>
          <w:szCs w:val="18"/>
        </w:rPr>
      </w:pPr>
      <w:r w:rsidRPr="00AE733E">
        <w:rPr>
          <w:rFonts w:ascii="Times New Roman" w:hAnsi="Times New Roman" w:cs="Times New Roman"/>
          <w:sz w:val="18"/>
          <w:szCs w:val="18"/>
        </w:rPr>
        <w:br w:type="page"/>
      </w:r>
    </w:p>
    <w:p w14:paraId="7E4BF956" w14:textId="77777777" w:rsidR="001417E1" w:rsidRPr="00AE733E" w:rsidRDefault="001417E1" w:rsidP="00C431C2">
      <w:pPr>
        <w:ind w:left="142" w:right="251" w:firstLine="0"/>
        <w:jc w:val="both"/>
        <w:rPr>
          <w:rFonts w:ascii="Times New Roman" w:hAnsi="Times New Roman" w:cs="Times New Roman"/>
          <w:sz w:val="18"/>
          <w:szCs w:val="18"/>
        </w:rPr>
      </w:pPr>
    </w:p>
    <w:p w14:paraId="43A95CF1" w14:textId="77777777" w:rsidR="009E6AF4" w:rsidRPr="00AE733E" w:rsidRDefault="00C95656" w:rsidP="00C431C2">
      <w:pPr>
        <w:ind w:left="142" w:right="251" w:firstLine="0"/>
        <w:jc w:val="both"/>
        <w:rPr>
          <w:rFonts w:ascii="Times New Roman" w:hAnsi="Times New Roman" w:cs="Times New Roman"/>
          <w:sz w:val="18"/>
          <w:szCs w:val="18"/>
        </w:rPr>
      </w:pPr>
      <w:r w:rsidRPr="00AE733E">
        <w:rPr>
          <w:rFonts w:ascii="Times New Roman" w:hAnsi="Times New Roman" w:cs="Times New Roman"/>
          <w:noProof/>
          <w:sz w:val="18"/>
          <w:szCs w:val="18"/>
        </w:rPr>
        <mc:AlternateContent>
          <mc:Choice Requires="wpg">
            <w:drawing>
              <wp:anchor distT="0" distB="0" distL="114300" distR="114300" simplePos="0" relativeHeight="251661312" behindDoc="0" locked="0" layoutInCell="1" allowOverlap="1" wp14:anchorId="5D9342B9" wp14:editId="757389D2">
                <wp:simplePos x="0" y="0"/>
                <wp:positionH relativeFrom="column">
                  <wp:posOffset>186055</wp:posOffset>
                </wp:positionH>
                <wp:positionV relativeFrom="paragraph">
                  <wp:posOffset>119380</wp:posOffset>
                </wp:positionV>
                <wp:extent cx="5395595" cy="13970"/>
                <wp:effectExtent l="0" t="0" r="0" b="0"/>
                <wp:wrapNone/>
                <wp:docPr id="66460" name="Group 664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95595" cy="13970"/>
                          <a:chOff x="0" y="0"/>
                          <a:chExt cx="5395849" cy="13716"/>
                        </a:xfrm>
                      </wpg:grpSpPr>
                      <wps:wsp>
                        <wps:cNvPr id="84103" name="Shape 84103"/>
                        <wps:cNvSpPr/>
                        <wps:spPr>
                          <a:xfrm>
                            <a:off x="0" y="0"/>
                            <a:ext cx="5395849" cy="13716"/>
                          </a:xfrm>
                          <a:custGeom>
                            <a:avLst/>
                            <a:gdLst/>
                            <a:ahLst/>
                            <a:cxnLst/>
                            <a:rect l="0" t="0" r="0" b="0"/>
                            <a:pathLst>
                              <a:path w="5395849" h="13716">
                                <a:moveTo>
                                  <a:pt x="0" y="0"/>
                                </a:moveTo>
                                <a:lnTo>
                                  <a:pt x="5395849" y="0"/>
                                </a:lnTo>
                                <a:lnTo>
                                  <a:pt x="5395849" y="13716"/>
                                </a:lnTo>
                                <a:lnTo>
                                  <a:pt x="0" y="13716"/>
                                </a:lnTo>
                                <a:lnTo>
                                  <a:pt x="0" y="0"/>
                                </a:lnTo>
                              </a:path>
                            </a:pathLst>
                          </a:custGeom>
                          <a:solidFill>
                            <a:srgbClr val="000000"/>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6C94F3E0" id="Group 66460" o:spid="_x0000_s1026" style="position:absolute;margin-left:14.65pt;margin-top:9.4pt;width:424.85pt;height:1.1pt;z-index:251661312" coordsize="53958,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">
                <v:shape id="Shape 84103" o:spid="_x0000_s1027" style="position:absolute;width:53958;height:137;visibility:visible;mso-wrap-style:square;v-text-anchor:top" coordsize="5395849,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" path="m,l5395849,r,13716l,13716,,e" fillcolor="black" stroked="f" strokeweight="0">
                  <v:stroke miterlimit="83231f" joinstyle="miter"/>
                  <v:path arrowok="t" textboxrect="0,0,5395849,13716"/>
                </v:shape>
              </v:group>
            </w:pict>
          </mc:Fallback>
        </mc:AlternateContent>
      </w:r>
    </w:p>
    <w:p w14:paraId="535F5767" w14:textId="77777777" w:rsidR="001417E1" w:rsidRPr="00AE733E" w:rsidRDefault="001417E1" w:rsidP="00C431C2">
      <w:pPr>
        <w:ind w:left="142" w:right="251" w:firstLine="0"/>
        <w:jc w:val="both"/>
        <w:rPr>
          <w:rFonts w:ascii="Times New Roman" w:hAnsi="Times New Roman" w:cs="Times New Roman"/>
          <w:b/>
          <w:sz w:val="18"/>
          <w:szCs w:val="18"/>
        </w:rPr>
      </w:pPr>
    </w:p>
    <w:p w14:paraId="0BA8D9B2" w14:textId="77777777" w:rsidR="001417E1" w:rsidRPr="00AE733E" w:rsidRDefault="001417E1" w:rsidP="00C431C2">
      <w:pPr>
        <w:ind w:left="142" w:right="251" w:firstLine="0"/>
        <w:jc w:val="both"/>
        <w:rPr>
          <w:rFonts w:ascii="Times New Roman" w:hAnsi="Times New Roman" w:cs="Times New Roman"/>
          <w:b/>
          <w:sz w:val="18"/>
          <w:szCs w:val="18"/>
        </w:rPr>
      </w:pPr>
    </w:p>
    <w:p w14:paraId="67B43BE2" w14:textId="03C31D94" w:rsidR="001417E1" w:rsidRPr="00AE733E" w:rsidRDefault="001417E1" w:rsidP="00C431C2">
      <w:pPr>
        <w:pStyle w:val="Nagwek1"/>
        <w:rPr>
          <w:rFonts w:ascii="Times New Roman" w:hAnsi="Times New Roman" w:cs="Times New Roman"/>
          <w:szCs w:val="24"/>
        </w:rPr>
      </w:pPr>
      <w:bookmarkStart w:id="6" w:name="_Toc93325043"/>
      <w:r w:rsidRPr="00AE733E">
        <w:rPr>
          <w:rFonts w:ascii="Times New Roman" w:hAnsi="Times New Roman" w:cs="Times New Roman"/>
          <w:szCs w:val="24"/>
        </w:rPr>
        <w:t>I. WYMAGANIA OGÓLNE CPV 45000000-7</w:t>
      </w:r>
      <w:bookmarkEnd w:id="6"/>
    </w:p>
    <w:p w14:paraId="086A2C1D" w14:textId="77777777" w:rsidR="001417E1" w:rsidRPr="00AE733E" w:rsidRDefault="001417E1" w:rsidP="00C431C2">
      <w:pPr>
        <w:ind w:left="142" w:right="251" w:firstLine="0"/>
        <w:jc w:val="both"/>
        <w:rPr>
          <w:rFonts w:ascii="Times New Roman" w:hAnsi="Times New Roman" w:cs="Times New Roman"/>
          <w:sz w:val="24"/>
          <w:szCs w:val="24"/>
        </w:rPr>
      </w:pPr>
    </w:p>
    <w:p w14:paraId="6C2B144C" w14:textId="77777777" w:rsidR="009E6AF4" w:rsidRPr="00AE733E" w:rsidRDefault="009E6AF4" w:rsidP="00C431C2">
      <w:pPr>
        <w:ind w:left="142" w:right="251" w:firstLine="0"/>
        <w:jc w:val="both"/>
        <w:rPr>
          <w:rFonts w:ascii="Times New Roman" w:hAnsi="Times New Roman" w:cs="Times New Roman"/>
          <w:sz w:val="24"/>
          <w:szCs w:val="24"/>
        </w:rPr>
      </w:pPr>
      <w:bookmarkStart w:id="7" w:name="_Toc310743"/>
      <w:r w:rsidRPr="00AE733E">
        <w:rPr>
          <w:rFonts w:ascii="Times New Roman" w:hAnsi="Times New Roman" w:cs="Times New Roman"/>
          <w:sz w:val="24"/>
          <w:szCs w:val="24"/>
          <w:u w:color="000000"/>
        </w:rPr>
        <w:t xml:space="preserve">WSTĘP </w:t>
      </w:r>
      <w:bookmarkEnd w:id="7"/>
    </w:p>
    <w:p w14:paraId="4BB6978D" w14:textId="755570CE" w:rsidR="009E6AF4" w:rsidRPr="00AE733E" w:rsidRDefault="005844FE" w:rsidP="005844FE">
      <w:pPr>
        <w:ind w:left="0" w:right="251" w:firstLine="0"/>
        <w:jc w:val="both"/>
        <w:rPr>
          <w:rFonts w:ascii="Times New Roman" w:hAnsi="Times New Roman" w:cs="Times New Roman"/>
          <w:b/>
          <w:bCs/>
          <w:sz w:val="24"/>
          <w:szCs w:val="24"/>
        </w:rPr>
      </w:pPr>
      <w:bookmarkStart w:id="8" w:name="_Toc310744"/>
      <w:r w:rsidRPr="00AE733E">
        <w:rPr>
          <w:rFonts w:ascii="Times New Roman" w:hAnsi="Times New Roman" w:cs="Times New Roman"/>
          <w:b/>
          <w:bCs/>
          <w:sz w:val="24"/>
          <w:szCs w:val="24"/>
        </w:rPr>
        <w:t xml:space="preserve">   1.</w:t>
      </w:r>
      <w:r w:rsidR="009E6AF4" w:rsidRPr="00AE733E">
        <w:rPr>
          <w:rFonts w:ascii="Times New Roman" w:hAnsi="Times New Roman" w:cs="Times New Roman"/>
          <w:b/>
          <w:bCs/>
          <w:sz w:val="24"/>
          <w:szCs w:val="24"/>
        </w:rPr>
        <w:t xml:space="preserve">Przedmiot ST </w:t>
      </w:r>
      <w:bookmarkEnd w:id="8"/>
    </w:p>
    <w:p w14:paraId="07202BA5" w14:textId="77777777" w:rsidR="002F06E8" w:rsidRPr="00AE733E" w:rsidRDefault="009E6AF4" w:rsidP="00FB2B3B">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Przedmiotem niniejszej standardowej specyfikacji technicznej (ST) są wymagania ogólne dotyczące wykonania i odbioru robót dla </w:t>
      </w:r>
      <w:r w:rsidR="00E1188C" w:rsidRPr="00AE733E">
        <w:rPr>
          <w:rFonts w:ascii="Times New Roman" w:hAnsi="Times New Roman" w:cs="Times New Roman"/>
          <w:sz w:val="24"/>
          <w:szCs w:val="24"/>
        </w:rPr>
        <w:t>zadania</w:t>
      </w:r>
      <w:r w:rsidRPr="00AE733E">
        <w:rPr>
          <w:rFonts w:ascii="Times New Roman" w:hAnsi="Times New Roman" w:cs="Times New Roman"/>
          <w:sz w:val="24"/>
          <w:szCs w:val="24"/>
        </w:rPr>
        <w:t xml:space="preserve"> </w:t>
      </w:r>
      <w:bookmarkStart w:id="9" w:name="_Hlk175655398"/>
    </w:p>
    <w:bookmarkEnd w:id="9"/>
    <w:p w14:paraId="32DBD7EE"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REMONT POMIESZCZEŃ:</w:t>
      </w:r>
    </w:p>
    <w:p w14:paraId="36F7909D"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BIUROWYCH</w:t>
      </w:r>
    </w:p>
    <w:p w14:paraId="5273B7FE"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D004, D005, D020 na parterze</w:t>
      </w:r>
    </w:p>
    <w:p w14:paraId="3C6666C3"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D110 na I piętrze</w:t>
      </w:r>
    </w:p>
    <w:p w14:paraId="3F81185D"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D208, D215, D224/225, D226 na II piętrze</w:t>
      </w:r>
    </w:p>
    <w:p w14:paraId="5690733D"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D410, D416, D417, D425/426, D427 na IV piętrze</w:t>
      </w:r>
    </w:p>
    <w:p w14:paraId="7EA1C1A0"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Hall wejściowy przy pomieszczeniu Ochrony na parterze</w:t>
      </w:r>
    </w:p>
    <w:p w14:paraId="6CA8DCA7" w14:textId="593E36B8" w:rsidR="009E6AF4" w:rsidRPr="00AE733E" w:rsidRDefault="005844FE" w:rsidP="00FB2B3B">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Obszar</w:t>
      </w:r>
      <w:r w:rsidR="009E6AF4" w:rsidRPr="00AE733E">
        <w:rPr>
          <w:rFonts w:ascii="Times New Roman" w:hAnsi="Times New Roman" w:cs="Times New Roman"/>
          <w:sz w:val="24"/>
          <w:szCs w:val="24"/>
        </w:rPr>
        <w:t xml:space="preserve"> opracowania położony jest w </w:t>
      </w:r>
      <w:r w:rsidR="00FB2B3B" w:rsidRPr="00AE733E">
        <w:rPr>
          <w:rFonts w:ascii="Times New Roman" w:hAnsi="Times New Roman" w:cs="Times New Roman"/>
          <w:sz w:val="24"/>
          <w:szCs w:val="24"/>
        </w:rPr>
        <w:t xml:space="preserve">Hajnówce ul. Warszawska 87 </w:t>
      </w:r>
      <w:r w:rsidR="00EF3DA1" w:rsidRPr="00AE733E">
        <w:rPr>
          <w:rFonts w:ascii="Times New Roman" w:hAnsi="Times New Roman" w:cs="Times New Roman"/>
          <w:sz w:val="24"/>
          <w:szCs w:val="24"/>
        </w:rPr>
        <w:t>B</w:t>
      </w:r>
      <w:r w:rsidR="009E6AF4" w:rsidRPr="00AE733E">
        <w:rPr>
          <w:rFonts w:ascii="Times New Roman" w:hAnsi="Times New Roman" w:cs="Times New Roman"/>
          <w:sz w:val="24"/>
          <w:szCs w:val="24"/>
        </w:rPr>
        <w:t xml:space="preserve"> </w:t>
      </w:r>
      <w:r w:rsidR="00E0236D" w:rsidRPr="00AE733E">
        <w:rPr>
          <w:rFonts w:ascii="Times New Roman" w:hAnsi="Times New Roman" w:cs="Times New Roman"/>
          <w:sz w:val="24"/>
          <w:szCs w:val="24"/>
        </w:rPr>
        <w:t>w</w:t>
      </w:r>
      <w:r w:rsidR="009E6AF4" w:rsidRPr="00AE733E">
        <w:rPr>
          <w:rFonts w:ascii="Times New Roman" w:hAnsi="Times New Roman" w:cs="Times New Roman"/>
          <w:sz w:val="24"/>
          <w:szCs w:val="24"/>
        </w:rPr>
        <w:t xml:space="preserve">ojewództwo </w:t>
      </w:r>
      <w:r w:rsidR="00E0236D" w:rsidRPr="00AE733E">
        <w:rPr>
          <w:rFonts w:ascii="Times New Roman" w:hAnsi="Times New Roman" w:cs="Times New Roman"/>
          <w:sz w:val="24"/>
          <w:szCs w:val="24"/>
        </w:rPr>
        <w:t>p</w:t>
      </w:r>
      <w:r w:rsidR="009E6AF4" w:rsidRPr="00AE733E">
        <w:rPr>
          <w:rFonts w:ascii="Times New Roman" w:hAnsi="Times New Roman" w:cs="Times New Roman"/>
          <w:sz w:val="24"/>
          <w:szCs w:val="24"/>
        </w:rPr>
        <w:t>odlaskie</w:t>
      </w:r>
    </w:p>
    <w:p w14:paraId="2525DA72" w14:textId="04762FDD" w:rsidR="009E6AF4" w:rsidRPr="00AE733E" w:rsidRDefault="009E6AF4" w:rsidP="005844FE">
      <w:pPr>
        <w:pStyle w:val="Akapitzlist"/>
        <w:numPr>
          <w:ilvl w:val="1"/>
          <w:numId w:val="5"/>
        </w:numPr>
        <w:ind w:right="251"/>
        <w:jc w:val="both"/>
        <w:rPr>
          <w:rFonts w:ascii="Times New Roman" w:hAnsi="Times New Roman" w:cs="Times New Roman"/>
          <w:sz w:val="24"/>
          <w:szCs w:val="24"/>
        </w:rPr>
      </w:pPr>
      <w:r w:rsidRPr="00AE733E">
        <w:rPr>
          <w:rFonts w:ascii="Times New Roman" w:hAnsi="Times New Roman" w:cs="Times New Roman"/>
          <w:b/>
          <w:sz w:val="24"/>
          <w:szCs w:val="24"/>
        </w:rPr>
        <w:t xml:space="preserve">Zakres stosowania ST </w:t>
      </w:r>
    </w:p>
    <w:p w14:paraId="383A10EB" w14:textId="69D5878B"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Specyfikacja techniczna (ST) stanowi podstawę opracowania szczegółowej specyfikacji technicznej (SST) stosowanej jako dokument przetargowy i kontraktowy przy zlecaniu i realizacji robót </w:t>
      </w:r>
    </w:p>
    <w:p w14:paraId="26A7E87B" w14:textId="648762DF"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Odstępstwa od wymagań podanych w niniejszej specyfikacji mogą mieć miejsce tylko w przypadkach małych prostych robót.</w:t>
      </w:r>
    </w:p>
    <w:p w14:paraId="128E79BF"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r w:rsidRPr="00AE733E">
        <w:rPr>
          <w:rFonts w:ascii="Times New Roman" w:eastAsia="Times New Roman" w:hAnsi="Times New Roman" w:cs="Times New Roman"/>
          <w:b/>
          <w:sz w:val="24"/>
          <w:szCs w:val="24"/>
        </w:rPr>
        <w:t>1.2.</w:t>
      </w:r>
      <w:r w:rsidRPr="00AE733E">
        <w:rPr>
          <w:rFonts w:ascii="Times New Roman" w:hAnsi="Times New Roman" w:cs="Times New Roman"/>
          <w:b/>
          <w:sz w:val="24"/>
          <w:szCs w:val="24"/>
        </w:rPr>
        <w:t xml:space="preserve"> Zakres robót objętych ST </w:t>
      </w:r>
    </w:p>
    <w:p w14:paraId="7EE15DAA"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Ustalenia zawarte w niniejszej specyfikacji obejmują wymagania ogólne, wspólne dla robót budowlanych objętych specyfikacjami technicznymi (ST) i szczegółowymi specyfikacjami technicznymi (SST) </w:t>
      </w:r>
    </w:p>
    <w:p w14:paraId="26D33553"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p>
    <w:p w14:paraId="173E0823" w14:textId="342FDE28" w:rsidR="00F93FCB" w:rsidRPr="00AE733E" w:rsidRDefault="006D5C14" w:rsidP="00E1188C">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r w:rsidR="008D503F" w:rsidRPr="00AE733E">
        <w:rPr>
          <w:rFonts w:ascii="Times New Roman" w:hAnsi="Times New Roman" w:cs="Times New Roman"/>
          <w:sz w:val="24"/>
          <w:szCs w:val="24"/>
        </w:rPr>
        <w:t>Roboty przygotowawcze i rozbiórkowe</w:t>
      </w:r>
    </w:p>
    <w:p w14:paraId="2A901F01" w14:textId="348A2EBD" w:rsidR="009E6AF4" w:rsidRPr="00AE733E" w:rsidRDefault="00FB2B3B" w:rsidP="00FB2B3B">
      <w:pPr>
        <w:ind w:left="0"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r w:rsidR="006D5C14" w:rsidRPr="00AE733E">
        <w:rPr>
          <w:rFonts w:ascii="Times New Roman" w:hAnsi="Times New Roman" w:cs="Times New Roman"/>
          <w:sz w:val="24"/>
          <w:szCs w:val="24"/>
        </w:rPr>
        <w:t xml:space="preserve"> </w:t>
      </w:r>
      <w:r w:rsidR="009E6AF4" w:rsidRPr="00AE733E">
        <w:rPr>
          <w:rFonts w:ascii="Times New Roman" w:hAnsi="Times New Roman" w:cs="Times New Roman"/>
          <w:sz w:val="24"/>
          <w:szCs w:val="24"/>
        </w:rPr>
        <w:t>Roboty posadzkowe</w:t>
      </w:r>
      <w:r w:rsidR="00E0236D" w:rsidRPr="00AE733E">
        <w:rPr>
          <w:rFonts w:ascii="Times New Roman" w:hAnsi="Times New Roman" w:cs="Times New Roman"/>
          <w:sz w:val="24"/>
          <w:szCs w:val="24"/>
        </w:rPr>
        <w:t xml:space="preserve"> </w:t>
      </w:r>
      <w:r w:rsidR="00F93FCB" w:rsidRPr="00AE733E">
        <w:rPr>
          <w:rFonts w:ascii="Times New Roman" w:hAnsi="Times New Roman" w:cs="Times New Roman"/>
          <w:sz w:val="24"/>
          <w:szCs w:val="24"/>
        </w:rPr>
        <w:t xml:space="preserve"> </w:t>
      </w:r>
    </w:p>
    <w:p w14:paraId="59D30B2E" w14:textId="48BDCDBA" w:rsidR="00A96F9F" w:rsidRPr="00AE733E" w:rsidRDefault="00FB2B3B" w:rsidP="00FB2B3B">
      <w:pPr>
        <w:ind w:left="0"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r w:rsidR="006D5C14" w:rsidRPr="00AE733E">
        <w:rPr>
          <w:rFonts w:ascii="Times New Roman" w:hAnsi="Times New Roman" w:cs="Times New Roman"/>
          <w:sz w:val="24"/>
          <w:szCs w:val="24"/>
        </w:rPr>
        <w:t xml:space="preserve"> </w:t>
      </w:r>
      <w:r w:rsidR="009E6AF4" w:rsidRPr="00AE733E">
        <w:rPr>
          <w:rFonts w:ascii="Times New Roman" w:hAnsi="Times New Roman" w:cs="Times New Roman"/>
          <w:sz w:val="24"/>
          <w:szCs w:val="24"/>
        </w:rPr>
        <w:t xml:space="preserve">Roboty malarskie </w:t>
      </w:r>
    </w:p>
    <w:p w14:paraId="6A2C1055" w14:textId="0B0CB88F" w:rsidR="00E13D06" w:rsidRPr="00AE733E" w:rsidRDefault="00E13D06" w:rsidP="00FB2B3B">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Roboty w zakresie instalacji elektrycznych</w:t>
      </w:r>
    </w:p>
    <w:p w14:paraId="48DC6DF0" w14:textId="1E8E087E"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ab/>
        <w:t xml:space="preserve"> </w:t>
      </w:r>
    </w:p>
    <w:p w14:paraId="4B726BAD"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b/>
          <w:sz w:val="24"/>
          <w:szCs w:val="24"/>
        </w:rPr>
        <w:t>1.3.</w:t>
      </w:r>
      <w:r w:rsidRPr="00AE733E">
        <w:rPr>
          <w:rFonts w:ascii="Times New Roman" w:hAnsi="Times New Roman" w:cs="Times New Roman"/>
          <w:b/>
          <w:sz w:val="24"/>
          <w:szCs w:val="24"/>
        </w:rPr>
        <w:t xml:space="preserve"> Określenia podstawowe </w:t>
      </w:r>
      <w:r w:rsidRPr="00AE733E">
        <w:rPr>
          <w:rFonts w:ascii="Times New Roman" w:hAnsi="Times New Roman" w:cs="Times New Roman"/>
          <w:sz w:val="24"/>
          <w:szCs w:val="24"/>
        </w:rPr>
        <w:t xml:space="preserve">Ilekroć w ST jest mowa o: </w:t>
      </w:r>
    </w:p>
    <w:p w14:paraId="3292AA46" w14:textId="75A2E76E" w:rsidR="009E6AF4" w:rsidRPr="00AE733E" w:rsidRDefault="009E6AF4" w:rsidP="006D5C14">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1.3.1.</w:t>
      </w:r>
      <w:r w:rsidRPr="00AE733E">
        <w:rPr>
          <w:rFonts w:ascii="Times New Roman" w:hAnsi="Times New Roman" w:cs="Times New Roman"/>
          <w:sz w:val="24"/>
          <w:szCs w:val="24"/>
        </w:rPr>
        <w:t xml:space="preserve"> obiekcie budowlanym – należy przez to rozumieć: budynek wraz z instalacjami i urządzeniami technicznymi, budowlę stanowiącą całość techniczno-użytkową wraz z instalacjami</w:t>
      </w:r>
      <w:r w:rsidR="006D5C14" w:rsidRPr="00AE733E">
        <w:rPr>
          <w:rFonts w:ascii="Times New Roman" w:hAnsi="Times New Roman" w:cs="Times New Roman"/>
          <w:sz w:val="24"/>
          <w:szCs w:val="24"/>
        </w:rPr>
        <w:t xml:space="preserve">   </w:t>
      </w:r>
      <w:r w:rsidRPr="00AE733E">
        <w:rPr>
          <w:rFonts w:ascii="Times New Roman" w:hAnsi="Times New Roman" w:cs="Times New Roman"/>
          <w:sz w:val="24"/>
          <w:szCs w:val="24"/>
        </w:rPr>
        <w:t>i urządzeniami</w:t>
      </w:r>
    </w:p>
    <w:p w14:paraId="3F9B1167"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1.3.2.</w:t>
      </w:r>
      <w:r w:rsidRPr="00AE733E">
        <w:rPr>
          <w:rFonts w:ascii="Times New Roman" w:hAnsi="Times New Roman" w:cs="Times New Roman"/>
          <w:sz w:val="24"/>
          <w:szCs w:val="24"/>
        </w:rPr>
        <w:t xml:space="preserve"> budynku – należy przez to rozumieć taki obiekt budowlany, który jest trwale związany z gruntem, wydzielony z przestrzeni za pomocą przegród budowlanych oraz posiada fundamenty i dach. </w:t>
      </w:r>
    </w:p>
    <w:p w14:paraId="3AF76B51"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1.3.3.</w:t>
      </w:r>
      <w:r w:rsidRPr="00AE733E">
        <w:rPr>
          <w:rFonts w:ascii="Times New Roman" w:hAnsi="Times New Roman" w:cs="Times New Roman"/>
          <w:sz w:val="24"/>
          <w:szCs w:val="24"/>
        </w:rPr>
        <w:t xml:space="preserve"> budynku mieszkalnym jednorodzinnym – należy przez to rozumieć budynek wolno stojący albo budynek o zabudowie bliźniaczej, szeregowej lub grupowej, służący zaspokajaniu potrzeb mieszkaniowych, stanowiący konstrukcyjnie samodzielną całość, w którym dopuszcza się </w:t>
      </w:r>
      <w:r w:rsidRPr="00AE733E">
        <w:rPr>
          <w:rFonts w:ascii="Times New Roman" w:hAnsi="Times New Roman" w:cs="Times New Roman"/>
          <w:sz w:val="24"/>
          <w:szCs w:val="24"/>
        </w:rPr>
        <w:lastRenderedPageBreak/>
        <w:t xml:space="preserve">wydzielenie nie więcej niż dwóch lokali mieszkalnych albo jednego lokalu mieszkalnego i lokalu użytkowego o powierzchni całkowitej nieprzekraczającej 30% powierzchni całkowitej budynku. </w:t>
      </w:r>
    </w:p>
    <w:p w14:paraId="40DCE688"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1.3.4.</w:t>
      </w:r>
      <w:r w:rsidRPr="00AE733E">
        <w:rPr>
          <w:rFonts w:ascii="Times New Roman" w:hAnsi="Times New Roman" w:cs="Times New Roman"/>
          <w:sz w:val="24"/>
          <w:szCs w:val="24"/>
        </w:rPr>
        <w:t xml:space="preserve"> budowli –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 </w:t>
      </w:r>
    </w:p>
    <w:p w14:paraId="7013C087" w14:textId="36F34B3E" w:rsidR="005844FE"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w:t>
      </w:r>
      <w:r w:rsidR="005844FE" w:rsidRPr="00AE733E">
        <w:rPr>
          <w:rFonts w:ascii="Times New Roman" w:eastAsia="Times New Roman" w:hAnsi="Times New Roman" w:cs="Times New Roman"/>
          <w:sz w:val="24"/>
          <w:szCs w:val="24"/>
        </w:rPr>
        <w:t>5</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budowie – należy przez to rozumieć wykonanie obiektu budowlanego w określonym miejscu, a także odbudowę, rozbudowę, nadbudowę obiektu budowlanego. </w:t>
      </w:r>
    </w:p>
    <w:p w14:paraId="7584BCA8" w14:textId="70A9BD92"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w:t>
      </w:r>
      <w:r w:rsidR="005844FE" w:rsidRPr="00AE733E">
        <w:rPr>
          <w:rFonts w:ascii="Times New Roman" w:eastAsia="Times New Roman" w:hAnsi="Times New Roman" w:cs="Times New Roman"/>
          <w:sz w:val="24"/>
          <w:szCs w:val="24"/>
        </w:rPr>
        <w:t>6</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robotach budowlanych – należy przez to rozumieć budowę, a także prace polegające na przebudowie, montażu, remoncie lub rozbiórce obiektu budowlanego. </w:t>
      </w:r>
    </w:p>
    <w:p w14:paraId="00465D4A" w14:textId="6BEAEA5F"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w:t>
      </w:r>
      <w:r w:rsidR="005844FE" w:rsidRPr="00AE733E">
        <w:rPr>
          <w:rFonts w:ascii="Times New Roman" w:eastAsia="Times New Roman" w:hAnsi="Times New Roman" w:cs="Times New Roman"/>
          <w:sz w:val="24"/>
          <w:szCs w:val="24"/>
        </w:rPr>
        <w:t>7</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remoncie – należy przez to rozumieć wykonywanie w istniejącym obiekcie budowlanym robót budowlanych polegających na odtworzeniu stanu pierwotnego, a nie stanowiących bieżącej konserwacji. </w:t>
      </w:r>
    </w:p>
    <w:p w14:paraId="267594DC" w14:textId="3B600FE3"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w:t>
      </w:r>
      <w:r w:rsidR="005844FE" w:rsidRPr="00AE733E">
        <w:rPr>
          <w:rFonts w:ascii="Times New Roman" w:eastAsia="Times New Roman" w:hAnsi="Times New Roman" w:cs="Times New Roman"/>
          <w:sz w:val="24"/>
          <w:szCs w:val="24"/>
        </w:rPr>
        <w:t>8</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urządzeniach budowlanych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 </w:t>
      </w:r>
    </w:p>
    <w:p w14:paraId="07DC7F83" w14:textId="27FFACA0"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w:t>
      </w:r>
      <w:r w:rsidR="005844FE" w:rsidRPr="00AE733E">
        <w:rPr>
          <w:rFonts w:ascii="Times New Roman" w:eastAsia="Times New Roman" w:hAnsi="Times New Roman" w:cs="Times New Roman"/>
          <w:sz w:val="24"/>
          <w:szCs w:val="24"/>
        </w:rPr>
        <w:t>9</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terenie budowy – należy przez to rozumieć przestrzeń, w której prowadzone są roboty budowlane wraz z przestrzenią zajmowaną przez urządzenia zaplecza budowy. </w:t>
      </w:r>
    </w:p>
    <w:p w14:paraId="3114804F" w14:textId="6A42E38F"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1.3.1</w:t>
      </w:r>
      <w:r w:rsidR="005844FE" w:rsidRPr="00AE733E">
        <w:rPr>
          <w:rFonts w:ascii="Times New Roman" w:eastAsia="Times New Roman" w:hAnsi="Times New Roman" w:cs="Times New Roman"/>
          <w:sz w:val="24"/>
          <w:szCs w:val="24"/>
        </w:rPr>
        <w:t>0</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prawie do dysponowania nieruchomością na cele budowlane – należy przez to rozumieć tytuł prawny wynikający z prawa własności, użytkowania wieczystego, zarządu, ograniczonego prawa rzeczowego albo stosunku zobowiązaniowego, przewidującego uprawnienia do wykonywania robót budowlanych. </w:t>
      </w:r>
    </w:p>
    <w:p w14:paraId="7A8B279E" w14:textId="3D68F8D8"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1.3.1</w:t>
      </w:r>
      <w:r w:rsidR="005844FE" w:rsidRPr="00AE733E">
        <w:rPr>
          <w:rFonts w:ascii="Times New Roman" w:eastAsia="Times New Roman" w:hAnsi="Times New Roman" w:cs="Times New Roman"/>
          <w:sz w:val="24"/>
          <w:szCs w:val="24"/>
        </w:rPr>
        <w:t>1</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pozwoleniu na budowę – należy przez to rozumieć decyzję administracyjną zezwalającą na rozpoczęcie i prowadzenie budowy lub wykonywanie robót budowlanych innych niż budowa obiektu budowlanego. </w:t>
      </w:r>
    </w:p>
    <w:p w14:paraId="477BDF32" w14:textId="6ED47E51"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1.3.1</w:t>
      </w:r>
      <w:r w:rsidR="005844FE" w:rsidRPr="00AE733E">
        <w:rPr>
          <w:rFonts w:ascii="Times New Roman" w:eastAsia="Times New Roman" w:hAnsi="Times New Roman" w:cs="Times New Roman"/>
          <w:sz w:val="24"/>
          <w:szCs w:val="24"/>
        </w:rPr>
        <w:t>2</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dokumentacji budowy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 </w:t>
      </w:r>
    </w:p>
    <w:p w14:paraId="762E524F" w14:textId="1B698BEF"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1.3.1</w:t>
      </w:r>
      <w:r w:rsidR="005844FE" w:rsidRPr="00AE733E">
        <w:rPr>
          <w:rFonts w:ascii="Times New Roman" w:eastAsia="Times New Roman" w:hAnsi="Times New Roman" w:cs="Times New Roman"/>
          <w:sz w:val="24"/>
          <w:szCs w:val="24"/>
        </w:rPr>
        <w:t>3</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dokumentacji powykonawczej – należy przez to rozumieć dokumentację budowy z naniesionymi zmianami dokonanymi</w:t>
      </w:r>
      <w:r w:rsidR="006D5C14" w:rsidRPr="00AE733E">
        <w:rPr>
          <w:rFonts w:ascii="Times New Roman" w:hAnsi="Times New Roman" w:cs="Times New Roman"/>
          <w:sz w:val="24"/>
          <w:szCs w:val="24"/>
        </w:rPr>
        <w:t xml:space="preserve"> </w:t>
      </w:r>
      <w:r w:rsidRPr="00AE733E">
        <w:rPr>
          <w:rFonts w:ascii="Times New Roman" w:hAnsi="Times New Roman" w:cs="Times New Roman"/>
          <w:sz w:val="24"/>
          <w:szCs w:val="24"/>
        </w:rPr>
        <w:t xml:space="preserve">w toku wykonywania robót oraz geodezyjnymi pomiarami powykonawczymi. </w:t>
      </w:r>
    </w:p>
    <w:p w14:paraId="6A189609" w14:textId="1CEBB65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1.3.1</w:t>
      </w:r>
      <w:r w:rsidR="005844FE" w:rsidRPr="00AE733E">
        <w:rPr>
          <w:rFonts w:ascii="Times New Roman" w:eastAsia="Times New Roman" w:hAnsi="Times New Roman" w:cs="Times New Roman"/>
          <w:sz w:val="24"/>
          <w:szCs w:val="24"/>
        </w:rPr>
        <w:t>4</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aprobacie technicznej – należy przez to rozumieć pozytywną ocenę techniczną wyrobu, stwierdzającą jego przydatność do stosowania w budownictwie. </w:t>
      </w:r>
    </w:p>
    <w:p w14:paraId="4C40C27E" w14:textId="4999E9CB"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lastRenderedPageBreak/>
        <w:t>1.3.1</w:t>
      </w:r>
      <w:r w:rsidR="005844FE" w:rsidRPr="00AE733E">
        <w:rPr>
          <w:rFonts w:ascii="Times New Roman" w:eastAsia="Times New Roman" w:hAnsi="Times New Roman" w:cs="Times New Roman"/>
          <w:sz w:val="24"/>
          <w:szCs w:val="24"/>
        </w:rPr>
        <w:t>5</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właściwym organie – należy przez to rozumieć organ nadzoru architektoniczno-budowlanego lub organ specjalistycznego nadzoru budowlanego, stosownie do ich właściwości określonych w rozdziale 8. </w:t>
      </w:r>
    </w:p>
    <w:p w14:paraId="70548C50" w14:textId="2752758A" w:rsidR="005844FE"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1.3.1</w:t>
      </w:r>
      <w:r w:rsidR="005844FE" w:rsidRPr="00AE733E">
        <w:rPr>
          <w:rFonts w:ascii="Times New Roman" w:eastAsia="Times New Roman" w:hAnsi="Times New Roman" w:cs="Times New Roman"/>
          <w:sz w:val="24"/>
          <w:szCs w:val="24"/>
        </w:rPr>
        <w:t>6</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wyrobie budowlanym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 </w:t>
      </w:r>
    </w:p>
    <w:p w14:paraId="5DD5EF56" w14:textId="362AF88F" w:rsidR="001E68D6"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w:t>
      </w:r>
      <w:r w:rsidR="005844FE" w:rsidRPr="00AE733E">
        <w:rPr>
          <w:rFonts w:ascii="Times New Roman" w:eastAsia="Times New Roman" w:hAnsi="Times New Roman" w:cs="Times New Roman"/>
          <w:sz w:val="24"/>
          <w:szCs w:val="24"/>
        </w:rPr>
        <w:t>1</w:t>
      </w:r>
      <w:r w:rsidR="001E68D6" w:rsidRPr="00AE733E">
        <w:rPr>
          <w:rFonts w:ascii="Times New Roman" w:eastAsia="Times New Roman" w:hAnsi="Times New Roman" w:cs="Times New Roman"/>
          <w:sz w:val="24"/>
          <w:szCs w:val="24"/>
        </w:rPr>
        <w:t>8</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organie samorządu zawodowego – należy przez to rozumieć organy określone w ustawie z dnia 15 grudnia 2000 r. o samorządach zawodowych architektów, inżynierów budownictwa oraz urbanistów (Dz. U. z 2001 r. Nr 5, poz. 42 z </w:t>
      </w:r>
      <w:proofErr w:type="spellStart"/>
      <w:r w:rsidRPr="00AE733E">
        <w:rPr>
          <w:rFonts w:ascii="Times New Roman" w:hAnsi="Times New Roman" w:cs="Times New Roman"/>
          <w:sz w:val="24"/>
          <w:szCs w:val="24"/>
        </w:rPr>
        <w:t>późn</w:t>
      </w:r>
      <w:proofErr w:type="spellEnd"/>
      <w:r w:rsidRPr="00AE733E">
        <w:rPr>
          <w:rFonts w:ascii="Times New Roman" w:hAnsi="Times New Roman" w:cs="Times New Roman"/>
          <w:sz w:val="24"/>
          <w:szCs w:val="24"/>
        </w:rPr>
        <w:t xml:space="preserve">. zm.). </w:t>
      </w:r>
    </w:p>
    <w:p w14:paraId="6B7232D6" w14:textId="20BD4AE9"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w:t>
      </w:r>
      <w:r w:rsidR="001E68D6" w:rsidRPr="00AE733E">
        <w:rPr>
          <w:rFonts w:ascii="Times New Roman" w:eastAsia="Times New Roman" w:hAnsi="Times New Roman" w:cs="Times New Roman"/>
          <w:sz w:val="24"/>
          <w:szCs w:val="24"/>
        </w:rPr>
        <w:t>19</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obszarze oddziaływania obiektu – należy przez to rozumieć teren wyznaczony w otoczeniu budowlanym na podstawie przepisów odrębnych, wprowadzających związane z tym obiektem ograniczenia w zagospodarowaniu tego terenu. </w:t>
      </w:r>
    </w:p>
    <w:p w14:paraId="17153E7F" w14:textId="396BBBE8"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1.3.2</w:t>
      </w:r>
      <w:r w:rsidR="001E68D6" w:rsidRPr="00AE733E">
        <w:rPr>
          <w:rFonts w:ascii="Times New Roman" w:eastAsia="Times New Roman" w:hAnsi="Times New Roman" w:cs="Times New Roman"/>
          <w:sz w:val="24"/>
          <w:szCs w:val="24"/>
        </w:rPr>
        <w:t>0</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opłacie – należy przez to rozumieć kwotę należności wnoszoną przez zobowiązanego za określone ustawą obowiązkowe kontrole dokonywane przez właściwy organ. </w:t>
      </w:r>
    </w:p>
    <w:p w14:paraId="250B4044" w14:textId="2DCD6E96"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1.3.2</w:t>
      </w:r>
      <w:r w:rsidR="001E68D6" w:rsidRPr="00AE733E">
        <w:rPr>
          <w:rFonts w:ascii="Times New Roman" w:eastAsia="Times New Roman" w:hAnsi="Times New Roman" w:cs="Times New Roman"/>
          <w:sz w:val="24"/>
          <w:szCs w:val="24"/>
        </w:rPr>
        <w:t>1</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kierowniku budowy – osoba wyznaczona przez Wykonawcę robót, upoważniona do kierowania robotami i do występowania w jego imieniu w sprawach realizacji kontraktu, ponosząca ustawową odpowiedzialność za prowadzoną budowę. </w:t>
      </w:r>
    </w:p>
    <w:p w14:paraId="3BAD3809" w14:textId="64BDD505"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1.3.2</w:t>
      </w:r>
      <w:r w:rsidR="001E68D6" w:rsidRPr="00AE733E">
        <w:rPr>
          <w:rFonts w:ascii="Times New Roman" w:eastAsia="Times New Roman" w:hAnsi="Times New Roman" w:cs="Times New Roman"/>
          <w:sz w:val="24"/>
          <w:szCs w:val="24"/>
        </w:rPr>
        <w:t>2</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rejestrze obmiarów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 </w:t>
      </w:r>
    </w:p>
    <w:p w14:paraId="3A7F7723" w14:textId="1FB7BE15" w:rsidR="005844FE"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1.3.2</w:t>
      </w:r>
      <w:r w:rsidR="001E68D6" w:rsidRPr="00AE733E">
        <w:rPr>
          <w:rFonts w:ascii="Times New Roman" w:eastAsia="Times New Roman" w:hAnsi="Times New Roman" w:cs="Times New Roman"/>
          <w:sz w:val="24"/>
          <w:szCs w:val="24"/>
        </w:rPr>
        <w:t>3</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laboratorium –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w:t>
      </w:r>
    </w:p>
    <w:p w14:paraId="7F4B881C" w14:textId="1D8F7E15"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r w:rsidRPr="00AE733E">
        <w:rPr>
          <w:rFonts w:ascii="Times New Roman" w:eastAsia="Times New Roman" w:hAnsi="Times New Roman" w:cs="Times New Roman"/>
          <w:sz w:val="24"/>
          <w:szCs w:val="24"/>
        </w:rPr>
        <w:t>1.3.2</w:t>
      </w:r>
      <w:r w:rsidR="001E68D6" w:rsidRPr="00AE733E">
        <w:rPr>
          <w:rFonts w:ascii="Times New Roman" w:eastAsia="Times New Roman" w:hAnsi="Times New Roman" w:cs="Times New Roman"/>
          <w:sz w:val="24"/>
          <w:szCs w:val="24"/>
        </w:rPr>
        <w:t>4</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materiałach – należy przez to rozumieć wszelkie materiały naturalne i wytwarzane jak również różne tworzywa i wyroby niezbędne do wykonania robót, zgodnie z dokumentacją projektową i specyfikacjami technicznymi zaakceptowane przez Inspektora nadzoru. </w:t>
      </w:r>
    </w:p>
    <w:p w14:paraId="0FB18805" w14:textId="741A050F"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1.3.2</w:t>
      </w:r>
      <w:r w:rsidR="001E68D6" w:rsidRPr="00AE733E">
        <w:rPr>
          <w:rFonts w:ascii="Times New Roman" w:eastAsia="Times New Roman" w:hAnsi="Times New Roman" w:cs="Times New Roman"/>
          <w:sz w:val="24"/>
          <w:szCs w:val="24"/>
        </w:rPr>
        <w:t>5</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odpowiedniej zgodności – należy przez to rozumieć zgodność wykonanych robót dopuszczalnymi tolerancjami, a jeśli granice tolerancji nie zostały określone – z przeciętnymi tolerancjami przyjmowanymi zwyczajowo dla danego rodzaju robót budowlanych. </w:t>
      </w:r>
    </w:p>
    <w:p w14:paraId="28BBE662" w14:textId="31134AD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w:t>
      </w:r>
      <w:r w:rsidR="001E68D6" w:rsidRPr="00AE733E">
        <w:rPr>
          <w:rFonts w:ascii="Times New Roman" w:eastAsia="Times New Roman" w:hAnsi="Times New Roman" w:cs="Times New Roman"/>
          <w:sz w:val="24"/>
          <w:szCs w:val="24"/>
        </w:rPr>
        <w:t>26</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poleceniu Inspektora nadzoru – należy przez to rozumieć wszelkie polecenia przekazane Wykonawcy przez Inspektora nadzoru w formie pisemnej dotyczące sposobu realizacji robót lub innych spraw związanych z prowadzeniem budowy. </w:t>
      </w:r>
    </w:p>
    <w:p w14:paraId="4B820AC7" w14:textId="7DE69AAF"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w:t>
      </w:r>
      <w:r w:rsidR="001E68D6" w:rsidRPr="00AE733E">
        <w:rPr>
          <w:rFonts w:ascii="Times New Roman" w:eastAsia="Times New Roman" w:hAnsi="Times New Roman" w:cs="Times New Roman"/>
          <w:sz w:val="24"/>
          <w:szCs w:val="24"/>
        </w:rPr>
        <w:t>27</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projektancie – należy przez to rozumieć uprawnioną osobę prawną lub fizyczną będącą autorem dokumentacji projektowej. </w:t>
      </w:r>
    </w:p>
    <w:p w14:paraId="56E45194" w14:textId="080C9024"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w:t>
      </w:r>
      <w:r w:rsidR="001E68D6" w:rsidRPr="00AE733E">
        <w:rPr>
          <w:rFonts w:ascii="Times New Roman" w:eastAsia="Times New Roman" w:hAnsi="Times New Roman" w:cs="Times New Roman"/>
          <w:sz w:val="24"/>
          <w:szCs w:val="24"/>
        </w:rPr>
        <w:t>28</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rekultywacji – należy przez to rozumieć roboty mające na celu uporządkowanie i przywrócenie pierwotnych funkcji terenu naruszonego w czasie realizacji budowy lub robót budowlanych. </w:t>
      </w:r>
    </w:p>
    <w:p w14:paraId="101A7A14" w14:textId="5199FA64"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lastRenderedPageBreak/>
        <w:t>1.3.</w:t>
      </w:r>
      <w:r w:rsidR="001E68D6" w:rsidRPr="00AE733E">
        <w:rPr>
          <w:rFonts w:ascii="Times New Roman" w:eastAsia="Times New Roman" w:hAnsi="Times New Roman" w:cs="Times New Roman"/>
          <w:sz w:val="24"/>
          <w:szCs w:val="24"/>
        </w:rPr>
        <w:t>29</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części obiektu lub etapie wykonania – należy przez to rozumieć część obiektu budowlanego zdolną do spełniania przewidywanych funkcji techniczno-użytkowych i możliwą do odebrania i przekazania do eksploatacji. </w:t>
      </w:r>
    </w:p>
    <w:p w14:paraId="62CA068A" w14:textId="5F004209"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1.3.3</w:t>
      </w:r>
      <w:r w:rsidR="001E68D6" w:rsidRPr="00AE733E">
        <w:rPr>
          <w:rFonts w:ascii="Times New Roman" w:eastAsia="Times New Roman" w:hAnsi="Times New Roman" w:cs="Times New Roman"/>
          <w:sz w:val="24"/>
          <w:szCs w:val="24"/>
        </w:rPr>
        <w:t>0</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ustaleniach technicznych – należy przez to rozumieć ustalenia podane w normach, aprobatach technicznych i szczegółowych specyfikacjach technicznych. </w:t>
      </w:r>
    </w:p>
    <w:p w14:paraId="7B69BB97" w14:textId="14DE0D20"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1.3.3</w:t>
      </w:r>
      <w:r w:rsidR="001E68D6" w:rsidRPr="00AE733E">
        <w:rPr>
          <w:rFonts w:ascii="Times New Roman" w:eastAsia="Times New Roman" w:hAnsi="Times New Roman" w:cs="Times New Roman"/>
          <w:sz w:val="24"/>
          <w:szCs w:val="24"/>
        </w:rPr>
        <w:t>1</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grupach, klasach, kategoriach robót – należy przez to rozumieć grupy, klasy, kategorie określone w rozporządzeniu nr 2195/2002 z dnia 5 listopada 2002 r. w sprawie Wspólnego Słownika Zamówień (Dz. Urz. L 340 z 16.12.2002 r., z </w:t>
      </w:r>
      <w:proofErr w:type="spellStart"/>
      <w:r w:rsidRPr="00AE733E">
        <w:rPr>
          <w:rFonts w:ascii="Times New Roman" w:hAnsi="Times New Roman" w:cs="Times New Roman"/>
          <w:sz w:val="24"/>
          <w:szCs w:val="24"/>
        </w:rPr>
        <w:t>późn</w:t>
      </w:r>
      <w:proofErr w:type="spellEnd"/>
      <w:r w:rsidRPr="00AE733E">
        <w:rPr>
          <w:rFonts w:ascii="Times New Roman" w:hAnsi="Times New Roman" w:cs="Times New Roman"/>
          <w:sz w:val="24"/>
          <w:szCs w:val="24"/>
        </w:rPr>
        <w:t xml:space="preserve">. zm.). </w:t>
      </w:r>
    </w:p>
    <w:p w14:paraId="224E796E" w14:textId="103997F9"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1.3.3</w:t>
      </w:r>
      <w:r w:rsidR="001E68D6" w:rsidRPr="00AE733E">
        <w:rPr>
          <w:rFonts w:ascii="Times New Roman" w:eastAsia="Times New Roman" w:hAnsi="Times New Roman" w:cs="Times New Roman"/>
          <w:sz w:val="24"/>
          <w:szCs w:val="24"/>
        </w:rPr>
        <w:t>2</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inspektorze nadzoru inwestorskiego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 </w:t>
      </w:r>
      <w:r w:rsidRPr="00AE733E">
        <w:rPr>
          <w:rFonts w:ascii="Times New Roman" w:eastAsia="Times New Roman" w:hAnsi="Times New Roman" w:cs="Times New Roman"/>
          <w:sz w:val="24"/>
          <w:szCs w:val="24"/>
        </w:rPr>
        <w:t>1.3.37.</w:t>
      </w:r>
      <w:r w:rsidRPr="00AE733E">
        <w:rPr>
          <w:rFonts w:ascii="Times New Roman" w:hAnsi="Times New Roman" w:cs="Times New Roman"/>
          <w:sz w:val="24"/>
          <w:szCs w:val="24"/>
        </w:rPr>
        <w:t xml:space="preserve"> instrukcji technicznej obsługi (eksploatacji) –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 </w:t>
      </w:r>
    </w:p>
    <w:p w14:paraId="37954841" w14:textId="521EB86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1.3.3</w:t>
      </w:r>
      <w:r w:rsidR="001E68D6" w:rsidRPr="00AE733E">
        <w:rPr>
          <w:rFonts w:ascii="Times New Roman" w:eastAsia="Times New Roman" w:hAnsi="Times New Roman" w:cs="Times New Roman"/>
          <w:sz w:val="24"/>
          <w:szCs w:val="24"/>
        </w:rPr>
        <w:t>3</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istotnych wymaganiach – oznaczają wymagania dotyczące bezpieczeństwa, zdrowia i pewnych innych aspektów interesu wspólnego, jakie maja spełniać roboty budowlane. </w:t>
      </w:r>
    </w:p>
    <w:p w14:paraId="7501B08A" w14:textId="1851C555"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1.3.3</w:t>
      </w:r>
      <w:r w:rsidR="001E68D6" w:rsidRPr="00AE733E">
        <w:rPr>
          <w:rFonts w:ascii="Times New Roman" w:eastAsia="Times New Roman" w:hAnsi="Times New Roman" w:cs="Times New Roman"/>
          <w:sz w:val="24"/>
          <w:szCs w:val="24"/>
        </w:rPr>
        <w:t>4</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normach europejskich – oznaczają normy przyjęte przez Europejski Komitet Standaryzacji (CEN) oraz Europejski Komitet Standaryzacji elektrotechnicznej (CENELEC) jako „standardy europejskie (EN)” lub „dokumenty </w:t>
      </w:r>
      <w:proofErr w:type="spellStart"/>
      <w:r w:rsidRPr="00AE733E">
        <w:rPr>
          <w:rFonts w:ascii="Times New Roman" w:hAnsi="Times New Roman" w:cs="Times New Roman"/>
          <w:sz w:val="24"/>
          <w:szCs w:val="24"/>
        </w:rPr>
        <w:t>harmonizacyjne</w:t>
      </w:r>
      <w:proofErr w:type="spellEnd"/>
      <w:r w:rsidRPr="00AE733E">
        <w:rPr>
          <w:rFonts w:ascii="Times New Roman" w:hAnsi="Times New Roman" w:cs="Times New Roman"/>
          <w:sz w:val="24"/>
          <w:szCs w:val="24"/>
        </w:rPr>
        <w:t xml:space="preserve"> (HD)”, zgodnie z ogólnymi zasadami działania tych organizacji. </w:t>
      </w:r>
    </w:p>
    <w:p w14:paraId="5CDE908C" w14:textId="5BB3147A"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w:t>
      </w:r>
      <w:r w:rsidR="001E68D6" w:rsidRPr="00AE733E">
        <w:rPr>
          <w:rFonts w:ascii="Times New Roman" w:eastAsia="Times New Roman" w:hAnsi="Times New Roman" w:cs="Times New Roman"/>
          <w:sz w:val="24"/>
          <w:szCs w:val="24"/>
        </w:rPr>
        <w:t>35</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przedmiarze robót – to zestawienie przewidzianych do wykonania robót podstawowych w kolejności technologicznej ich wykonania, ze szczegółowym opisem lub wskazaniem podstaw ustalających szczegółowy opis, oraz wskazanie </w:t>
      </w:r>
      <w:r w:rsidRPr="00AE733E">
        <w:rPr>
          <w:rFonts w:ascii="Times New Roman" w:hAnsi="Times New Roman" w:cs="Times New Roman"/>
          <w:i/>
          <w:sz w:val="24"/>
          <w:szCs w:val="24"/>
        </w:rPr>
        <w:t>szczegółowych specyfikacji technicznych wykonania i odbioru robót budowlanych</w:t>
      </w:r>
      <w:r w:rsidRPr="00AE733E">
        <w:rPr>
          <w:rFonts w:ascii="Times New Roman" w:hAnsi="Times New Roman" w:cs="Times New Roman"/>
          <w:sz w:val="24"/>
          <w:szCs w:val="24"/>
        </w:rPr>
        <w:t xml:space="preserve">, z wyliczeniem i zestawieniem ilości jednostek przedmiarowych robót podstawowych. </w:t>
      </w:r>
    </w:p>
    <w:p w14:paraId="615C32C9" w14:textId="05241BD0"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w:t>
      </w:r>
      <w:r w:rsidR="001E68D6" w:rsidRPr="00AE733E">
        <w:rPr>
          <w:rFonts w:ascii="Times New Roman" w:eastAsia="Times New Roman" w:hAnsi="Times New Roman" w:cs="Times New Roman"/>
          <w:sz w:val="24"/>
          <w:szCs w:val="24"/>
        </w:rPr>
        <w:t>36</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robocie podstawowej – minimalny zakres prac, które po wykonaniu są możliwe do odebrania pod względem ilości i wymogów jakościowych oraz uwzględniają przyjęty stopień scalenia robót. </w:t>
      </w:r>
    </w:p>
    <w:p w14:paraId="29152063" w14:textId="3F64B558"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1.3.</w:t>
      </w:r>
      <w:r w:rsidR="001E68D6" w:rsidRPr="00AE733E">
        <w:rPr>
          <w:rFonts w:ascii="Times New Roman" w:eastAsia="Times New Roman" w:hAnsi="Times New Roman" w:cs="Times New Roman"/>
          <w:sz w:val="24"/>
          <w:szCs w:val="24"/>
        </w:rPr>
        <w:t>37</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Wspólnym Słowniku Zamówień –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się obowiązkowe z dniem 20 grudnia 2003 r. </w:t>
      </w:r>
    </w:p>
    <w:p w14:paraId="2A8847DD"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i/>
          <w:sz w:val="24"/>
          <w:szCs w:val="24"/>
        </w:rPr>
        <w:t xml:space="preserve">Polskie Prawo zamówień publicznych </w:t>
      </w:r>
      <w:r w:rsidRPr="00AE733E">
        <w:rPr>
          <w:rFonts w:ascii="Times New Roman" w:hAnsi="Times New Roman" w:cs="Times New Roman"/>
          <w:sz w:val="24"/>
          <w:szCs w:val="24"/>
        </w:rPr>
        <w:t xml:space="preserve">przewidziało obowiązek stosowania klasyfikacji CPV począwszy od dnia akcesji Polski do UE, tzn. od 1 maja 2004 r.  </w:t>
      </w:r>
    </w:p>
    <w:p w14:paraId="4939B137" w14:textId="404FB27C"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lastRenderedPageBreak/>
        <w:t>1.3.</w:t>
      </w:r>
      <w:r w:rsidR="001E68D6" w:rsidRPr="00AE733E">
        <w:rPr>
          <w:rFonts w:ascii="Times New Roman" w:eastAsia="Times New Roman" w:hAnsi="Times New Roman" w:cs="Times New Roman"/>
          <w:sz w:val="24"/>
          <w:szCs w:val="24"/>
        </w:rPr>
        <w:t>38</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Zarządzającym realizacją umowy – jest to osoba prawna lub fizyczna określona w istotnych postanowieniach umowy, zwana dalej zarządzającym, wyznaczona przez zamawiającego, upoważniona do nadzorowania realizacji robót i administrowania umową w zakresie określonym w udzielonym pełnomocnictwie (zarządzający realizacją nie jest obecnie prawnie określony w przepisach). </w:t>
      </w:r>
    </w:p>
    <w:p w14:paraId="45507335"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p>
    <w:p w14:paraId="3A608522"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b/>
          <w:sz w:val="24"/>
          <w:szCs w:val="24"/>
        </w:rPr>
        <w:t>1.4.</w:t>
      </w:r>
      <w:r w:rsidRPr="00AE733E">
        <w:rPr>
          <w:rFonts w:ascii="Times New Roman" w:hAnsi="Times New Roman" w:cs="Times New Roman"/>
          <w:b/>
          <w:sz w:val="24"/>
          <w:szCs w:val="24"/>
        </w:rPr>
        <w:t xml:space="preserve"> Ogólne wymagania dotyczące robót </w:t>
      </w:r>
    </w:p>
    <w:p w14:paraId="23E02AC4" w14:textId="7A62BB9A"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Wykonawca robót jest odpowiedzialny za jakość ich wykonania oraz za ich zgodność </w:t>
      </w:r>
      <w:r w:rsidR="006D5C14" w:rsidRPr="00AE733E">
        <w:rPr>
          <w:rFonts w:ascii="Times New Roman" w:hAnsi="Times New Roman" w:cs="Times New Roman"/>
          <w:sz w:val="24"/>
          <w:szCs w:val="24"/>
        </w:rPr>
        <w:t xml:space="preserve">                                         </w:t>
      </w:r>
      <w:r w:rsidRPr="00AE733E">
        <w:rPr>
          <w:rFonts w:ascii="Times New Roman" w:hAnsi="Times New Roman" w:cs="Times New Roman"/>
          <w:sz w:val="24"/>
          <w:szCs w:val="24"/>
        </w:rPr>
        <w:t xml:space="preserve">z dokumentacją projektową, SST i poleceniami Inspektora nadzoru. </w:t>
      </w:r>
    </w:p>
    <w:p w14:paraId="3B68A2FE" w14:textId="38C3FCC8" w:rsidR="009E6AF4" w:rsidRPr="00AE733E" w:rsidRDefault="009E6AF4" w:rsidP="006D5C14">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1.4.1.</w:t>
      </w:r>
      <w:r w:rsidRPr="00AE733E">
        <w:rPr>
          <w:rFonts w:ascii="Times New Roman" w:hAnsi="Times New Roman" w:cs="Times New Roman"/>
          <w:sz w:val="24"/>
          <w:szCs w:val="24"/>
        </w:rPr>
        <w:t xml:space="preserve"> Przekazanie terenu budowy Zamawiający, w terminie określonym w dokumentach umowy przekaże Wykonawcy teren budowy</w:t>
      </w:r>
      <w:r w:rsidR="001E68D6" w:rsidRPr="00AE733E">
        <w:rPr>
          <w:rFonts w:ascii="Times New Roman" w:hAnsi="Times New Roman" w:cs="Times New Roman"/>
          <w:sz w:val="24"/>
          <w:szCs w:val="24"/>
        </w:rPr>
        <w:t>.</w:t>
      </w:r>
    </w:p>
    <w:p w14:paraId="1B59B5AE" w14:textId="51C5459E" w:rsidR="009E6AF4" w:rsidRPr="00AE733E" w:rsidRDefault="009E6AF4" w:rsidP="00F55FAF">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r w:rsidRPr="00AE733E">
        <w:rPr>
          <w:rFonts w:ascii="Times New Roman" w:eastAsia="Times New Roman" w:hAnsi="Times New Roman" w:cs="Times New Roman"/>
          <w:sz w:val="24"/>
          <w:szCs w:val="24"/>
        </w:rPr>
        <w:t>1.4.</w:t>
      </w:r>
      <w:r w:rsidR="00F55FAF" w:rsidRPr="00AE733E">
        <w:rPr>
          <w:rFonts w:ascii="Times New Roman" w:eastAsia="Times New Roman" w:hAnsi="Times New Roman" w:cs="Times New Roman"/>
          <w:sz w:val="24"/>
          <w:szCs w:val="24"/>
        </w:rPr>
        <w:t>2</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Zgodność robót z SST </w:t>
      </w:r>
    </w:p>
    <w:p w14:paraId="5B9B9A7E" w14:textId="54CDC818" w:rsidR="009E6AF4" w:rsidRPr="00AE733E" w:rsidRDefault="001E68D6"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D</w:t>
      </w:r>
      <w:r w:rsidR="009E6AF4" w:rsidRPr="00AE733E">
        <w:rPr>
          <w:rFonts w:ascii="Times New Roman" w:hAnsi="Times New Roman" w:cs="Times New Roman"/>
          <w:sz w:val="24"/>
          <w:szCs w:val="24"/>
        </w:rPr>
        <w:t xml:space="preserve">okumenty </w:t>
      </w:r>
      <w:r w:rsidRPr="00AE733E">
        <w:rPr>
          <w:rFonts w:ascii="Times New Roman" w:hAnsi="Times New Roman" w:cs="Times New Roman"/>
          <w:sz w:val="24"/>
          <w:szCs w:val="24"/>
        </w:rPr>
        <w:t>(przedmiar, opis przedmiotu zamówienia)</w:t>
      </w:r>
      <w:r w:rsidR="00F64E87" w:rsidRPr="00AE733E">
        <w:rPr>
          <w:rFonts w:ascii="Times New Roman" w:hAnsi="Times New Roman" w:cs="Times New Roman"/>
          <w:sz w:val="24"/>
          <w:szCs w:val="24"/>
        </w:rPr>
        <w:t xml:space="preserve"> </w:t>
      </w:r>
      <w:r w:rsidR="009E6AF4" w:rsidRPr="00AE733E">
        <w:rPr>
          <w:rFonts w:ascii="Times New Roman" w:hAnsi="Times New Roman" w:cs="Times New Roman"/>
          <w:sz w:val="24"/>
          <w:szCs w:val="24"/>
        </w:rPr>
        <w:t xml:space="preserve">przekazane Wykonawcy przez Inspektora nadzoru stanowią załączniki do umowy, a wymagania wyszczególnione w choćby jednym z nich są obowiązujące dla Wykonawcy tak, jakby zawarte były w całej dokumentacji. </w:t>
      </w:r>
    </w:p>
    <w:p w14:paraId="39785183" w14:textId="57DBE74E" w:rsidR="006D5C14" w:rsidRPr="00AE733E" w:rsidRDefault="009E6AF4" w:rsidP="006D5C14">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 przypadku rozbieżności w ustaleniach poszczególnych dokumentów obowiązuje kolejność ich ważności wymieniona w „Ogólnych warunkach umowy”. Wykonawca nie może wykorzystywać błędów lub </w:t>
      </w:r>
      <w:proofErr w:type="spellStart"/>
      <w:r w:rsidRPr="00AE733E">
        <w:rPr>
          <w:rFonts w:ascii="Times New Roman" w:hAnsi="Times New Roman" w:cs="Times New Roman"/>
          <w:sz w:val="24"/>
          <w:szCs w:val="24"/>
        </w:rPr>
        <w:t>opuszczeń</w:t>
      </w:r>
      <w:proofErr w:type="spellEnd"/>
      <w:r w:rsidRPr="00AE733E">
        <w:rPr>
          <w:rFonts w:ascii="Times New Roman" w:hAnsi="Times New Roman" w:cs="Times New Roman"/>
          <w:sz w:val="24"/>
          <w:szCs w:val="24"/>
        </w:rPr>
        <w:t xml:space="preserve"> w dokumentach kontraktowych, a o ich wykryciu winien natychmiast </w:t>
      </w:r>
    </w:p>
    <w:p w14:paraId="6178D89E" w14:textId="3EBB7B5C"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powiadomić Inspektora nadzoru, który dokona odpowiednich zmian i poprawek. </w:t>
      </w:r>
    </w:p>
    <w:p w14:paraId="49E16C9C" w14:textId="5B99F779" w:rsidR="00793E3B" w:rsidRPr="00AE733E" w:rsidRDefault="009E6AF4" w:rsidP="00793E3B">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Wszystkie wykonane roboty i dostarczone materiały mają być zgodne z </w:t>
      </w:r>
      <w:r w:rsidR="00793E3B" w:rsidRPr="00AE733E">
        <w:rPr>
          <w:rFonts w:ascii="Times New Roman" w:hAnsi="Times New Roman" w:cs="Times New Roman"/>
          <w:sz w:val="24"/>
          <w:szCs w:val="24"/>
        </w:rPr>
        <w:t>opisem przedmiotu zamówienia i przedmiarem</w:t>
      </w:r>
      <w:r w:rsidRPr="00AE733E">
        <w:rPr>
          <w:rFonts w:ascii="Times New Roman" w:hAnsi="Times New Roman" w:cs="Times New Roman"/>
          <w:sz w:val="24"/>
          <w:szCs w:val="24"/>
        </w:rPr>
        <w:t xml:space="preserve"> i SST. </w:t>
      </w:r>
    </w:p>
    <w:p w14:paraId="597CFE53" w14:textId="2A457793"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1.4.</w:t>
      </w:r>
      <w:r w:rsidR="00F55FAF" w:rsidRPr="00AE733E">
        <w:rPr>
          <w:rFonts w:ascii="Times New Roman" w:eastAsia="Times New Roman" w:hAnsi="Times New Roman" w:cs="Times New Roman"/>
          <w:sz w:val="24"/>
          <w:szCs w:val="24"/>
        </w:rPr>
        <w:t>3</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Zabezpieczenie terenu budowy </w:t>
      </w:r>
    </w:p>
    <w:p w14:paraId="2B3589C6"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Wykonawca jest zobowiązany do zabezpieczenia terenu budowy w okresie trwania realizacji kontraktu aż do zakończenia i odbioru ostatecznego robót. </w:t>
      </w:r>
    </w:p>
    <w:p w14:paraId="71DECC60" w14:textId="6C6747BA" w:rsidR="009E6AF4" w:rsidRPr="00AE733E" w:rsidRDefault="009E6AF4" w:rsidP="00E0236D">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Koszt zabezpieczenia terenu budowy nie podlega odrębnej zapłacie i przyjmuje się, że jest włączony w cenę umowną. </w:t>
      </w:r>
    </w:p>
    <w:p w14:paraId="438858A9" w14:textId="46090CE2"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1.4.</w:t>
      </w:r>
      <w:r w:rsidR="009036A3" w:rsidRPr="00AE733E">
        <w:rPr>
          <w:rFonts w:ascii="Times New Roman" w:eastAsia="Times New Roman" w:hAnsi="Times New Roman" w:cs="Times New Roman"/>
          <w:sz w:val="24"/>
          <w:szCs w:val="24"/>
        </w:rPr>
        <w:t>4</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Ochrona przeciwpożarowa </w:t>
      </w:r>
    </w:p>
    <w:p w14:paraId="60BE2CBA"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Wykonawca będzie przestrzegać przepisy ochrony przeciwpożarowej. </w:t>
      </w:r>
    </w:p>
    <w:p w14:paraId="7AC6B388"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Wykonawca będzie utrzymywać sprawny sprzęt przeciwpożarowy, wymagany odpowiednimi przepisami, na terenie baz produkcyjnych, w pomieszczeniach biurowych, mieszkalnych i magazynowych oraz w maszynach i pojazdach. </w:t>
      </w:r>
    </w:p>
    <w:p w14:paraId="33E2720D"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Materiały łatwopalne będą składowane w sposób zgodny z odpowiednimi przepisami i zabezpieczone przed dostępem osób trzecich. </w:t>
      </w:r>
    </w:p>
    <w:p w14:paraId="113E2A20"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Wykonawca będzie odpowiedzialny za wszelkie straty spowodowane pożarem wywołanym jako rezultat realizacji robót albo przez personel wykonawcy. </w:t>
      </w:r>
    </w:p>
    <w:p w14:paraId="18E2D975" w14:textId="6F858D10"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1.</w:t>
      </w:r>
      <w:r w:rsidR="00E0236D" w:rsidRPr="00AE733E">
        <w:rPr>
          <w:rFonts w:ascii="Times New Roman" w:hAnsi="Times New Roman" w:cs="Times New Roman"/>
          <w:sz w:val="24"/>
          <w:szCs w:val="24"/>
        </w:rPr>
        <w:t>4</w:t>
      </w:r>
      <w:r w:rsidRPr="00AE733E">
        <w:rPr>
          <w:rFonts w:ascii="Times New Roman" w:hAnsi="Times New Roman" w:cs="Times New Roman"/>
          <w:sz w:val="24"/>
          <w:szCs w:val="24"/>
        </w:rPr>
        <w:t>.</w:t>
      </w:r>
      <w:r w:rsidR="009036A3" w:rsidRPr="00AE733E">
        <w:rPr>
          <w:rFonts w:ascii="Times New Roman" w:hAnsi="Times New Roman" w:cs="Times New Roman"/>
          <w:sz w:val="24"/>
          <w:szCs w:val="24"/>
        </w:rPr>
        <w:t>5</w:t>
      </w:r>
      <w:r w:rsidRPr="00AE733E">
        <w:rPr>
          <w:rFonts w:ascii="Times New Roman" w:hAnsi="Times New Roman" w:cs="Times New Roman"/>
          <w:sz w:val="24"/>
          <w:szCs w:val="24"/>
        </w:rPr>
        <w:t xml:space="preserve">. Ochrona własności publicznej i prywatnej </w:t>
      </w:r>
    </w:p>
    <w:p w14:paraId="51BD0A16"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Wykonawca odpowiada za ochronę instalacji i urządzeń zlokalizowanych na powierzchni terenu i pod jego poziomem, takie jak rurociągi, kable itp. Wykonawca zapewni właściwe oznaczenie i zabezpieczenie przed uszkodzeniem tych instalacji i urządzeń w czasie trwania budowy. </w:t>
      </w:r>
    </w:p>
    <w:p w14:paraId="5C38CAC1"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O fakcie przypadkowego uszkodzenia tych instalacji Wykonawca bezzwłocznie powiadomi Inspektora nadzoru i zainteresowanych użytkowników oraz będzie z nimi współpracował, </w:t>
      </w:r>
      <w:r w:rsidRPr="00AE733E">
        <w:rPr>
          <w:rFonts w:ascii="Times New Roman" w:hAnsi="Times New Roman" w:cs="Times New Roman"/>
          <w:sz w:val="24"/>
          <w:szCs w:val="24"/>
        </w:rPr>
        <w:lastRenderedPageBreak/>
        <w:t xml:space="preserve">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14:paraId="3096C2AB" w14:textId="14D24D5F"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1.</w:t>
      </w:r>
      <w:r w:rsidR="00793E3B" w:rsidRPr="00AE733E">
        <w:rPr>
          <w:rFonts w:ascii="Times New Roman" w:hAnsi="Times New Roman" w:cs="Times New Roman"/>
          <w:sz w:val="24"/>
          <w:szCs w:val="24"/>
        </w:rPr>
        <w:t>4</w:t>
      </w:r>
      <w:r w:rsidRPr="00AE733E">
        <w:rPr>
          <w:rFonts w:ascii="Times New Roman" w:hAnsi="Times New Roman" w:cs="Times New Roman"/>
          <w:sz w:val="24"/>
          <w:szCs w:val="24"/>
        </w:rPr>
        <w:t>.</w:t>
      </w:r>
      <w:r w:rsidR="009036A3" w:rsidRPr="00AE733E">
        <w:rPr>
          <w:rFonts w:ascii="Times New Roman" w:hAnsi="Times New Roman" w:cs="Times New Roman"/>
          <w:sz w:val="24"/>
          <w:szCs w:val="24"/>
        </w:rPr>
        <w:t>6</w:t>
      </w:r>
      <w:r w:rsidRPr="00AE733E">
        <w:rPr>
          <w:rFonts w:ascii="Times New Roman" w:hAnsi="Times New Roman" w:cs="Times New Roman"/>
          <w:sz w:val="24"/>
          <w:szCs w:val="24"/>
        </w:rPr>
        <w:t xml:space="preserve">. Bezpieczeństwo i higiena pracy </w:t>
      </w:r>
    </w:p>
    <w:p w14:paraId="22B6F5FC"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Podczas realizacji robót wykonawca będzie przestrzegać przepisów dotyczących bezpieczeństwa i higieny pracy. </w:t>
      </w:r>
    </w:p>
    <w:p w14:paraId="6007928C"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 szczególności wykonawca ma obowiązek zadbać, aby personel nie wykonywał pracy w warunkach niebezpiecznych, szkodliwych dla zdrowia oraz nie spełniających odpowiednich wymagań sanitarnych. </w:t>
      </w:r>
    </w:p>
    <w:p w14:paraId="1D8DE213"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Wykonawca zapewni i będzie utrzymywał wszelkie urządzenia zabezpieczające, socjalne oraz sprzęt i odpowiednią odzież dla ochrony życia i zdrowia osób zatrudnionych na budowie. </w:t>
      </w:r>
    </w:p>
    <w:p w14:paraId="6726A4E1"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Uznaje się, że wszelkie koszty związane z wypełnieniem wymagań określonych powyżej nie podlegają odrębnej zapłacie i są uwzględnione w cenie umownej. </w:t>
      </w:r>
    </w:p>
    <w:p w14:paraId="50902B7F" w14:textId="05E25BC1"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1.</w:t>
      </w:r>
      <w:r w:rsidR="00793E3B" w:rsidRPr="00AE733E">
        <w:rPr>
          <w:rFonts w:ascii="Times New Roman" w:hAnsi="Times New Roman" w:cs="Times New Roman"/>
          <w:sz w:val="24"/>
          <w:szCs w:val="24"/>
        </w:rPr>
        <w:t>4</w:t>
      </w:r>
      <w:r w:rsidRPr="00AE733E">
        <w:rPr>
          <w:rFonts w:ascii="Times New Roman" w:hAnsi="Times New Roman" w:cs="Times New Roman"/>
          <w:sz w:val="24"/>
          <w:szCs w:val="24"/>
        </w:rPr>
        <w:t>.</w:t>
      </w:r>
      <w:r w:rsidR="009036A3" w:rsidRPr="00AE733E">
        <w:rPr>
          <w:rFonts w:ascii="Times New Roman" w:hAnsi="Times New Roman" w:cs="Times New Roman"/>
          <w:sz w:val="24"/>
          <w:szCs w:val="24"/>
        </w:rPr>
        <w:t>7</w:t>
      </w:r>
      <w:r w:rsidRPr="00AE733E">
        <w:rPr>
          <w:rFonts w:ascii="Times New Roman" w:hAnsi="Times New Roman" w:cs="Times New Roman"/>
          <w:sz w:val="24"/>
          <w:szCs w:val="24"/>
        </w:rPr>
        <w:t xml:space="preserve">. Ochrona i utrzymanie robót </w:t>
      </w:r>
    </w:p>
    <w:p w14:paraId="45E18638"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Wykonawca będzie odpowiedzialny za ochronę robót i za wszelkie materiały i urządzenia używane do robót od daty rozpoczęcia do daty odbioru ostatecznego. </w:t>
      </w:r>
    </w:p>
    <w:p w14:paraId="77E6FF70" w14:textId="4734EEFE"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1.</w:t>
      </w:r>
      <w:r w:rsidR="00793E3B" w:rsidRPr="00AE733E">
        <w:rPr>
          <w:rFonts w:ascii="Times New Roman" w:hAnsi="Times New Roman" w:cs="Times New Roman"/>
          <w:sz w:val="24"/>
          <w:szCs w:val="24"/>
        </w:rPr>
        <w:t>4</w:t>
      </w:r>
      <w:r w:rsidRPr="00AE733E">
        <w:rPr>
          <w:rFonts w:ascii="Times New Roman" w:hAnsi="Times New Roman" w:cs="Times New Roman"/>
          <w:sz w:val="24"/>
          <w:szCs w:val="24"/>
        </w:rPr>
        <w:t>.</w:t>
      </w:r>
      <w:r w:rsidR="009036A3" w:rsidRPr="00AE733E">
        <w:rPr>
          <w:rFonts w:ascii="Times New Roman" w:hAnsi="Times New Roman" w:cs="Times New Roman"/>
          <w:sz w:val="24"/>
          <w:szCs w:val="24"/>
        </w:rPr>
        <w:t>8</w:t>
      </w:r>
      <w:r w:rsidRPr="00AE733E">
        <w:rPr>
          <w:rFonts w:ascii="Times New Roman" w:hAnsi="Times New Roman" w:cs="Times New Roman"/>
          <w:sz w:val="24"/>
          <w:szCs w:val="24"/>
        </w:rPr>
        <w:t xml:space="preserve">. Stosowanie się do prawa i innych przepisów </w:t>
      </w:r>
    </w:p>
    <w:p w14:paraId="73E25782"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 (Dz. U. Nr 169 poz. 1650). </w:t>
      </w:r>
    </w:p>
    <w:p w14:paraId="4D43FEC0"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 </w:t>
      </w:r>
    </w:p>
    <w:p w14:paraId="4490F493" w14:textId="34D8A382" w:rsidR="009E6AF4" w:rsidRPr="00AE733E" w:rsidRDefault="009E6AF4" w:rsidP="00793E3B">
      <w:pPr>
        <w:pStyle w:val="Akapitzlist"/>
        <w:numPr>
          <w:ilvl w:val="0"/>
          <w:numId w:val="5"/>
        </w:numPr>
        <w:ind w:right="251"/>
        <w:jc w:val="both"/>
        <w:rPr>
          <w:rFonts w:ascii="Times New Roman" w:hAnsi="Times New Roman" w:cs="Times New Roman"/>
          <w:sz w:val="24"/>
          <w:szCs w:val="24"/>
        </w:rPr>
      </w:pPr>
      <w:r w:rsidRPr="00AE733E">
        <w:rPr>
          <w:rFonts w:ascii="Times New Roman" w:hAnsi="Times New Roman" w:cs="Times New Roman"/>
          <w:b/>
          <w:sz w:val="24"/>
          <w:szCs w:val="24"/>
        </w:rPr>
        <w:t xml:space="preserve">MATERIAŁY </w:t>
      </w:r>
    </w:p>
    <w:p w14:paraId="080389AA" w14:textId="1BA1F26A" w:rsidR="009E6AF4" w:rsidRPr="00AE733E" w:rsidRDefault="009E6AF4" w:rsidP="00793E3B">
      <w:pPr>
        <w:pStyle w:val="Akapitzlist"/>
        <w:numPr>
          <w:ilvl w:val="1"/>
          <w:numId w:val="5"/>
        </w:numPr>
        <w:ind w:right="251"/>
        <w:jc w:val="both"/>
        <w:rPr>
          <w:rFonts w:ascii="Times New Roman" w:hAnsi="Times New Roman" w:cs="Times New Roman"/>
          <w:sz w:val="24"/>
          <w:szCs w:val="24"/>
        </w:rPr>
      </w:pPr>
      <w:r w:rsidRPr="00AE733E">
        <w:rPr>
          <w:rFonts w:ascii="Times New Roman" w:hAnsi="Times New Roman" w:cs="Times New Roman"/>
          <w:b/>
          <w:sz w:val="24"/>
          <w:szCs w:val="24"/>
        </w:rPr>
        <w:t xml:space="preserve">Źródła uzyskania materiałów </w:t>
      </w:r>
      <w:r w:rsidR="009036A3" w:rsidRPr="00AE733E">
        <w:rPr>
          <w:rFonts w:ascii="Times New Roman" w:hAnsi="Times New Roman" w:cs="Times New Roman"/>
          <w:b/>
          <w:sz w:val="24"/>
          <w:szCs w:val="24"/>
        </w:rPr>
        <w:t xml:space="preserve"> </w:t>
      </w:r>
      <w:r w:rsidRPr="00AE733E">
        <w:rPr>
          <w:rFonts w:ascii="Times New Roman" w:hAnsi="Times New Roman" w:cs="Times New Roman"/>
          <w:b/>
          <w:sz w:val="24"/>
          <w:szCs w:val="24"/>
        </w:rPr>
        <w:t xml:space="preserve"> </w:t>
      </w:r>
    </w:p>
    <w:p w14:paraId="0AC50592"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Wykonawca przedstawi Inspektorowi nadzoru szczegółowe informacje dotyczące, zamawiania lub wydobywania materiałów i odpowiednie aprobaty techniczne lub świadectwa badań laboratoryjnych oraz próbki do zatwierdzenia przez Inspektora nadzoru. </w:t>
      </w:r>
    </w:p>
    <w:p w14:paraId="4373581A"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Wykonawca zobowiązany jest do prowadzenia ciągłych badań określonych w SST w celu udokumentowania, że materiały uzyskane z dopuszczalnego źródła spełniają wymagania SST w czasie postępu robót. </w:t>
      </w:r>
    </w:p>
    <w:p w14:paraId="3B07C1C6"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Pozostałe materiały budowlane powinny spełniać wymagania jakościowe określone Polskimi Normami, aprobatami technicznymi, o których mowa w Szczegółowych Specyfikacjach Technicznych (SST). </w:t>
      </w:r>
    </w:p>
    <w:p w14:paraId="33A1AB16" w14:textId="1B99821D"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b/>
          <w:sz w:val="24"/>
          <w:szCs w:val="24"/>
        </w:rPr>
        <w:t>2.</w:t>
      </w:r>
      <w:r w:rsidR="00793E3B" w:rsidRPr="00AE733E">
        <w:rPr>
          <w:rFonts w:ascii="Times New Roman" w:eastAsia="Times New Roman" w:hAnsi="Times New Roman" w:cs="Times New Roman"/>
          <w:b/>
          <w:sz w:val="24"/>
          <w:szCs w:val="24"/>
        </w:rPr>
        <w:t>2.</w:t>
      </w:r>
      <w:r w:rsidRPr="00AE733E">
        <w:rPr>
          <w:rFonts w:ascii="Times New Roman" w:hAnsi="Times New Roman" w:cs="Times New Roman"/>
          <w:b/>
          <w:sz w:val="24"/>
          <w:szCs w:val="24"/>
        </w:rPr>
        <w:t xml:space="preserve"> Materiały nie odpowiadające wymaganiom jakościowym </w:t>
      </w:r>
    </w:p>
    <w:p w14:paraId="5C2D42E2"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lastRenderedPageBreak/>
        <w:t xml:space="preserve">Materiały nie odpowiadające wymaganiom jakościowym zostaną przez Wykonawcę wywiezione z terenu budowy, bądź złożone w miejscu wskazanym przez Inspektora nadzoru. </w:t>
      </w:r>
    </w:p>
    <w:p w14:paraId="4F6BB46A"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Każdy rodzaj robót, w którym znajdują się nie zbadane i nie zaakceptowane materiały, Wykonawca wykonuje na własne ryzyko, licząc się z jego nieprzyjęciem i niezapłacenie </w:t>
      </w:r>
    </w:p>
    <w:p w14:paraId="71F517F4" w14:textId="22FF4DE4" w:rsidR="009E6AF4" w:rsidRPr="00AE733E" w:rsidRDefault="009E6AF4" w:rsidP="009036A3">
      <w:pPr>
        <w:pStyle w:val="Akapitzlist"/>
        <w:numPr>
          <w:ilvl w:val="1"/>
          <w:numId w:val="7"/>
        </w:numPr>
        <w:ind w:right="251"/>
        <w:jc w:val="both"/>
        <w:rPr>
          <w:rFonts w:ascii="Times New Roman" w:hAnsi="Times New Roman" w:cs="Times New Roman"/>
          <w:sz w:val="24"/>
          <w:szCs w:val="24"/>
        </w:rPr>
      </w:pPr>
      <w:r w:rsidRPr="00AE733E">
        <w:rPr>
          <w:rFonts w:ascii="Times New Roman" w:hAnsi="Times New Roman" w:cs="Times New Roman"/>
          <w:b/>
          <w:sz w:val="24"/>
          <w:szCs w:val="24"/>
        </w:rPr>
        <w:t>Przechowywanie i składowanie materiałów</w:t>
      </w:r>
      <w:r w:rsidRPr="00AE733E">
        <w:rPr>
          <w:rFonts w:ascii="Times New Roman" w:hAnsi="Times New Roman" w:cs="Times New Roman"/>
          <w:sz w:val="24"/>
          <w:szCs w:val="24"/>
        </w:rPr>
        <w:t xml:space="preserve"> </w:t>
      </w:r>
    </w:p>
    <w:p w14:paraId="62A4D67D"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Wykonawca zapewni, aby tymczasowo składowane materiały, do czasu gdy będą one potrzebne do robót, były zabezpieczone przed zanieczyszczeniem, zachowały swoją jakość i właściwość do robót i były dostępne do kontroli przez Inspektora nadzoru. </w:t>
      </w:r>
    </w:p>
    <w:p w14:paraId="68C55425"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Miejsca czasowego składowania materiałów będą zlokalizowane w obrębie terenu budowy w miejscach uzgodnionych z Inspektorem nadzoru. </w:t>
      </w:r>
    </w:p>
    <w:p w14:paraId="50659E5C"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b/>
          <w:sz w:val="24"/>
          <w:szCs w:val="24"/>
        </w:rPr>
        <w:t>3.</w:t>
      </w:r>
      <w:r w:rsidRPr="00AE733E">
        <w:rPr>
          <w:rFonts w:ascii="Times New Roman" w:hAnsi="Times New Roman" w:cs="Times New Roman"/>
          <w:b/>
          <w:sz w:val="24"/>
          <w:szCs w:val="24"/>
        </w:rPr>
        <w:t xml:space="preserve"> SPRZĘT </w:t>
      </w:r>
    </w:p>
    <w:p w14:paraId="6E68E7E5" w14:textId="1757690A" w:rsidR="009E6AF4" w:rsidRPr="00AE733E" w:rsidRDefault="009E6AF4" w:rsidP="0057072D">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Inspektora nadzoru. </w:t>
      </w:r>
    </w:p>
    <w:p w14:paraId="0F655770" w14:textId="77777777" w:rsidR="0057072D" w:rsidRPr="00AE733E" w:rsidRDefault="0057072D" w:rsidP="0057072D">
      <w:pPr>
        <w:ind w:left="142" w:right="251" w:firstLine="0"/>
        <w:jc w:val="both"/>
        <w:rPr>
          <w:rFonts w:ascii="Times New Roman" w:hAnsi="Times New Roman" w:cs="Times New Roman"/>
          <w:sz w:val="24"/>
          <w:szCs w:val="24"/>
        </w:rPr>
      </w:pPr>
    </w:p>
    <w:p w14:paraId="51A073FF" w14:textId="3DD81D02" w:rsidR="00C454B1" w:rsidRPr="00AE733E" w:rsidRDefault="0057072D" w:rsidP="00C431C2">
      <w:pPr>
        <w:ind w:left="142" w:right="251" w:firstLine="0"/>
        <w:jc w:val="both"/>
        <w:rPr>
          <w:rFonts w:ascii="Times New Roman" w:hAnsi="Times New Roman" w:cs="Times New Roman"/>
          <w:b/>
          <w:sz w:val="24"/>
          <w:szCs w:val="24"/>
        </w:rPr>
      </w:pPr>
      <w:r w:rsidRPr="00AE733E">
        <w:rPr>
          <w:rFonts w:ascii="Times New Roman" w:hAnsi="Times New Roman" w:cs="Times New Roman"/>
          <w:b/>
          <w:sz w:val="24"/>
          <w:szCs w:val="24"/>
        </w:rPr>
        <w:t xml:space="preserve"> </w:t>
      </w:r>
    </w:p>
    <w:p w14:paraId="6C85371E" w14:textId="77777777" w:rsidR="00C454B1" w:rsidRPr="00AE733E" w:rsidRDefault="00C454B1" w:rsidP="00C431C2">
      <w:pPr>
        <w:ind w:left="142" w:right="251" w:firstLine="0"/>
        <w:jc w:val="both"/>
        <w:rPr>
          <w:rFonts w:ascii="Times New Roman" w:hAnsi="Times New Roman" w:cs="Times New Roman"/>
          <w:b/>
          <w:sz w:val="24"/>
          <w:szCs w:val="24"/>
        </w:rPr>
      </w:pPr>
    </w:p>
    <w:p w14:paraId="0DED3F4D" w14:textId="21630253" w:rsidR="009E6AF4" w:rsidRPr="00AE733E" w:rsidRDefault="0057072D" w:rsidP="00C431C2">
      <w:pPr>
        <w:ind w:left="142" w:right="251" w:firstLine="0"/>
        <w:jc w:val="both"/>
        <w:rPr>
          <w:rFonts w:ascii="Times New Roman" w:hAnsi="Times New Roman" w:cs="Times New Roman"/>
          <w:sz w:val="24"/>
          <w:szCs w:val="24"/>
        </w:rPr>
      </w:pPr>
      <w:r w:rsidRPr="00AE733E">
        <w:rPr>
          <w:rFonts w:ascii="Times New Roman" w:hAnsi="Times New Roman" w:cs="Times New Roman"/>
          <w:b/>
          <w:sz w:val="24"/>
          <w:szCs w:val="24"/>
        </w:rPr>
        <w:t>3</w:t>
      </w:r>
      <w:r w:rsidR="00654E10" w:rsidRPr="00AE733E">
        <w:rPr>
          <w:rFonts w:ascii="Times New Roman" w:hAnsi="Times New Roman" w:cs="Times New Roman"/>
          <w:b/>
          <w:sz w:val="24"/>
          <w:szCs w:val="24"/>
        </w:rPr>
        <w:t xml:space="preserve">. </w:t>
      </w:r>
      <w:r w:rsidR="009E6AF4" w:rsidRPr="00AE733E">
        <w:rPr>
          <w:rFonts w:ascii="Times New Roman" w:hAnsi="Times New Roman" w:cs="Times New Roman"/>
          <w:b/>
          <w:sz w:val="24"/>
          <w:szCs w:val="24"/>
        </w:rPr>
        <w:t xml:space="preserve">WYKONANIE ROBÓT </w:t>
      </w:r>
    </w:p>
    <w:p w14:paraId="69F49310" w14:textId="7E52BCC4" w:rsidR="009E6AF4" w:rsidRPr="00AE733E" w:rsidRDefault="0057072D"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b/>
          <w:sz w:val="24"/>
          <w:szCs w:val="24"/>
        </w:rPr>
        <w:t>3</w:t>
      </w:r>
      <w:r w:rsidR="009E6AF4" w:rsidRPr="00AE733E">
        <w:rPr>
          <w:rFonts w:ascii="Times New Roman" w:eastAsia="Times New Roman" w:hAnsi="Times New Roman" w:cs="Times New Roman"/>
          <w:b/>
          <w:sz w:val="24"/>
          <w:szCs w:val="24"/>
        </w:rPr>
        <w:t>.</w:t>
      </w:r>
      <w:r w:rsidR="00793E3B" w:rsidRPr="00AE733E">
        <w:rPr>
          <w:rFonts w:ascii="Times New Roman" w:eastAsia="Times New Roman" w:hAnsi="Times New Roman" w:cs="Times New Roman"/>
          <w:b/>
          <w:sz w:val="24"/>
          <w:szCs w:val="24"/>
        </w:rPr>
        <w:t>1</w:t>
      </w:r>
      <w:r w:rsidR="009E6AF4" w:rsidRPr="00AE733E">
        <w:rPr>
          <w:rFonts w:ascii="Times New Roman" w:eastAsia="Times New Roman" w:hAnsi="Times New Roman" w:cs="Times New Roman"/>
          <w:b/>
          <w:sz w:val="24"/>
          <w:szCs w:val="24"/>
        </w:rPr>
        <w:t>.</w:t>
      </w:r>
      <w:r w:rsidR="009E6AF4" w:rsidRPr="00AE733E">
        <w:rPr>
          <w:rFonts w:ascii="Times New Roman" w:hAnsi="Times New Roman" w:cs="Times New Roman"/>
          <w:b/>
          <w:sz w:val="24"/>
          <w:szCs w:val="24"/>
        </w:rPr>
        <w:t xml:space="preserve"> Wykonawca jest odpowiedzialny za prowadzenie robót zgodnie z umową lub kontraktem oraz za jakość zastosowanych materiałów i wykonywanych robót, za ich zgodność z </w:t>
      </w:r>
      <w:r w:rsidR="00C454B1" w:rsidRPr="00AE733E">
        <w:rPr>
          <w:rFonts w:ascii="Times New Roman" w:hAnsi="Times New Roman" w:cs="Times New Roman"/>
          <w:b/>
          <w:sz w:val="24"/>
          <w:szCs w:val="24"/>
        </w:rPr>
        <w:t>opisem przedmiotu zamówienia</w:t>
      </w:r>
      <w:r w:rsidR="009E6AF4" w:rsidRPr="00AE733E">
        <w:rPr>
          <w:rFonts w:ascii="Times New Roman" w:hAnsi="Times New Roman" w:cs="Times New Roman"/>
          <w:b/>
          <w:sz w:val="24"/>
          <w:szCs w:val="24"/>
        </w:rPr>
        <w:t>, wymaganiami SST</w:t>
      </w:r>
      <w:r w:rsidR="00B2197F" w:rsidRPr="00AE733E">
        <w:rPr>
          <w:rFonts w:ascii="Times New Roman" w:hAnsi="Times New Roman" w:cs="Times New Roman"/>
          <w:b/>
          <w:sz w:val="24"/>
          <w:szCs w:val="24"/>
        </w:rPr>
        <w:t xml:space="preserve">, </w:t>
      </w:r>
      <w:r w:rsidR="009E6AF4" w:rsidRPr="00AE733E">
        <w:rPr>
          <w:rFonts w:ascii="Times New Roman" w:hAnsi="Times New Roman" w:cs="Times New Roman"/>
          <w:b/>
          <w:sz w:val="24"/>
          <w:szCs w:val="24"/>
        </w:rPr>
        <w:t xml:space="preserve"> oraz poleceniami Inspektora nadzoru. </w:t>
      </w:r>
    </w:p>
    <w:p w14:paraId="25D805EC" w14:textId="4720A1AA"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Decyzje Inspektora nadzoru dotyczące akceptacji lub odrzucenia materiałów i elementów robót będą oparte na wymaganiach sformułowanych w dokumentach umowy, w SST, a także w normach i wytycznych. </w:t>
      </w:r>
    </w:p>
    <w:p w14:paraId="6B67F5B0"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Polecenia Inspektora nadzoru dotyczące realizacji robót będą wykonywane przez Wykonawcę nie później niż w czasie przez niego wyznaczonym, pod groźbą wstrzymania robót. Skutki finansowe z tytułu wstrzymania robót w takiej sytuacji ponosi Wykonawca. </w:t>
      </w:r>
    </w:p>
    <w:p w14:paraId="3442F58C" w14:textId="5E2CF43A" w:rsidR="009E6AF4" w:rsidRPr="00AE733E" w:rsidRDefault="0057072D" w:rsidP="005B2859">
      <w:pPr>
        <w:ind w:left="142" w:right="251" w:firstLine="0"/>
        <w:jc w:val="both"/>
        <w:rPr>
          <w:rFonts w:ascii="Times New Roman" w:hAnsi="Times New Roman" w:cs="Times New Roman"/>
          <w:sz w:val="24"/>
          <w:szCs w:val="24"/>
        </w:rPr>
      </w:pPr>
      <w:r w:rsidRPr="00AE733E">
        <w:rPr>
          <w:rFonts w:ascii="Times New Roman" w:hAnsi="Times New Roman" w:cs="Times New Roman"/>
          <w:b/>
          <w:sz w:val="24"/>
          <w:szCs w:val="24"/>
        </w:rPr>
        <w:t xml:space="preserve"> </w:t>
      </w:r>
      <w:r w:rsidR="009E6AF4" w:rsidRPr="00AE733E">
        <w:rPr>
          <w:rFonts w:ascii="Times New Roman" w:hAnsi="Times New Roman" w:cs="Times New Roman"/>
          <w:sz w:val="24"/>
          <w:szCs w:val="24"/>
        </w:rPr>
        <w:t xml:space="preserve"> i prowadzeniem badań materiałów i robót ponosi Wykonawca. </w:t>
      </w:r>
    </w:p>
    <w:p w14:paraId="72C6A1B5" w14:textId="55414C09" w:rsidR="009E6AF4" w:rsidRPr="00AE733E" w:rsidRDefault="009E6AF4" w:rsidP="005B2859">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r w:rsidR="0057072D" w:rsidRPr="00AE733E">
        <w:rPr>
          <w:rFonts w:ascii="Times New Roman" w:hAnsi="Times New Roman" w:cs="Times New Roman"/>
          <w:b/>
          <w:bCs/>
          <w:sz w:val="24"/>
          <w:szCs w:val="24"/>
        </w:rPr>
        <w:t>3</w:t>
      </w:r>
      <w:r w:rsidR="005B2859" w:rsidRPr="00AE733E">
        <w:rPr>
          <w:rFonts w:ascii="Times New Roman" w:hAnsi="Times New Roman" w:cs="Times New Roman"/>
          <w:b/>
          <w:bCs/>
          <w:sz w:val="24"/>
          <w:szCs w:val="24"/>
        </w:rPr>
        <w:t>.2.</w:t>
      </w:r>
      <w:r w:rsidRPr="00AE733E">
        <w:rPr>
          <w:rFonts w:ascii="Times New Roman" w:hAnsi="Times New Roman" w:cs="Times New Roman"/>
          <w:b/>
          <w:bCs/>
          <w:sz w:val="24"/>
          <w:szCs w:val="24"/>
        </w:rPr>
        <w:t>Badania</w:t>
      </w:r>
      <w:r w:rsidRPr="00AE733E">
        <w:rPr>
          <w:rFonts w:ascii="Times New Roman" w:hAnsi="Times New Roman" w:cs="Times New Roman"/>
          <w:b/>
          <w:sz w:val="24"/>
          <w:szCs w:val="24"/>
        </w:rPr>
        <w:t xml:space="preserve"> i pomiary</w:t>
      </w:r>
      <w:r w:rsidRPr="00AE733E">
        <w:rPr>
          <w:rFonts w:ascii="Times New Roman" w:hAnsi="Times New Roman" w:cs="Times New Roman"/>
          <w:sz w:val="24"/>
          <w:szCs w:val="24"/>
        </w:rPr>
        <w:t xml:space="preserve"> </w:t>
      </w:r>
    </w:p>
    <w:p w14:paraId="4936946A"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Wszystkie badania i pomiary będą przeprowadzone zgodnie z wymaganiami norm. W przypadku, gdy normy nie obejmują jakiegokolwiek badania wymaganego w SST, stosować można wytyczne krajowe, albo inne procedury, zaakceptowane przez Inspektora nadzoru. </w:t>
      </w:r>
    </w:p>
    <w:p w14:paraId="4DE8837E"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Przed przystąpieniem do pomiarów lub badań, Wykonawca powiadomi Inspektora nadzoru o rodzaju, miejscu i terminie pomiaru lub badania. Po wykonaniu pomiaru lub badania, Wykonawca przedstawi na piśmie ich wyniki do akceptacji Inspektora nadzoru. </w:t>
      </w:r>
    </w:p>
    <w:p w14:paraId="60678782" w14:textId="654BA9E9" w:rsidR="009E6AF4" w:rsidRPr="00AE733E" w:rsidRDefault="0057072D" w:rsidP="00C431C2">
      <w:pPr>
        <w:ind w:left="142" w:right="251" w:firstLine="0"/>
        <w:jc w:val="both"/>
        <w:rPr>
          <w:rFonts w:ascii="Times New Roman" w:hAnsi="Times New Roman" w:cs="Times New Roman"/>
          <w:sz w:val="24"/>
          <w:szCs w:val="24"/>
        </w:rPr>
      </w:pPr>
      <w:r w:rsidRPr="00AE733E">
        <w:rPr>
          <w:rFonts w:ascii="Times New Roman" w:hAnsi="Times New Roman" w:cs="Times New Roman"/>
          <w:b/>
          <w:sz w:val="24"/>
          <w:szCs w:val="24"/>
        </w:rPr>
        <w:t xml:space="preserve"> </w:t>
      </w:r>
    </w:p>
    <w:p w14:paraId="7EC67771" w14:textId="55246492" w:rsidR="009E6AF4" w:rsidRPr="00AE733E" w:rsidRDefault="0057072D"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b/>
          <w:sz w:val="24"/>
          <w:szCs w:val="24"/>
        </w:rPr>
        <w:t>3</w:t>
      </w:r>
      <w:r w:rsidR="009E6AF4" w:rsidRPr="00AE733E">
        <w:rPr>
          <w:rFonts w:ascii="Times New Roman" w:eastAsia="Times New Roman" w:hAnsi="Times New Roman" w:cs="Times New Roman"/>
          <w:b/>
          <w:sz w:val="24"/>
          <w:szCs w:val="24"/>
        </w:rPr>
        <w:t>.</w:t>
      </w:r>
      <w:r w:rsidRPr="00AE733E">
        <w:rPr>
          <w:rFonts w:ascii="Times New Roman" w:eastAsia="Times New Roman" w:hAnsi="Times New Roman" w:cs="Times New Roman"/>
          <w:b/>
          <w:sz w:val="24"/>
          <w:szCs w:val="24"/>
        </w:rPr>
        <w:t>3</w:t>
      </w:r>
      <w:r w:rsidR="009E6AF4" w:rsidRPr="00AE733E">
        <w:rPr>
          <w:rFonts w:ascii="Times New Roman" w:eastAsia="Times New Roman" w:hAnsi="Times New Roman" w:cs="Times New Roman"/>
          <w:b/>
          <w:sz w:val="24"/>
          <w:szCs w:val="24"/>
        </w:rPr>
        <w:t>.</w:t>
      </w:r>
      <w:r w:rsidR="009E6AF4" w:rsidRPr="00AE733E">
        <w:rPr>
          <w:rFonts w:ascii="Times New Roman" w:hAnsi="Times New Roman" w:cs="Times New Roman"/>
          <w:b/>
          <w:sz w:val="24"/>
          <w:szCs w:val="24"/>
        </w:rPr>
        <w:t xml:space="preserve"> Certyfikaty i deklaracje </w:t>
      </w:r>
    </w:p>
    <w:p w14:paraId="1EE11580"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Inspektor nadzoru może dopuścić do użycia tylko te wyroby i materiały, które: </w:t>
      </w:r>
    </w:p>
    <w:p w14:paraId="4A24E2F0" w14:textId="39C655E1" w:rsidR="009E6AF4" w:rsidRPr="00AE733E" w:rsidRDefault="009E6AF4" w:rsidP="005B2859">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lastRenderedPageBreak/>
        <w:t xml:space="preserve">posiadają certyfikat  </w:t>
      </w:r>
      <w:r w:rsidR="005B2859" w:rsidRPr="00AE733E">
        <w:rPr>
          <w:rFonts w:ascii="Times New Roman" w:hAnsi="Times New Roman" w:cs="Times New Roman"/>
          <w:sz w:val="24"/>
          <w:szCs w:val="24"/>
        </w:rPr>
        <w:t xml:space="preserve">„CE” </w:t>
      </w:r>
      <w:r w:rsidRPr="00AE733E">
        <w:rPr>
          <w:rFonts w:ascii="Times New Roman" w:hAnsi="Times New Roman" w:cs="Times New Roman"/>
          <w:sz w:val="24"/>
          <w:szCs w:val="24"/>
        </w:rPr>
        <w:t xml:space="preserve">wykazujący, że zapewniono zgodność z kryteriami technicznymi określonymi na podstawie Polskich Norm, aprobat technicznych oraz właściwych przepisów i informacji o ich istnieniu zgodnie z rozporządzeniem MSWiA z 1998 r. (Dz. U. 99/98),posiadają deklarację zgodności lub certyfikat zgodności z: </w:t>
      </w:r>
    </w:p>
    <w:p w14:paraId="49578BF5" w14:textId="27C5ADA6" w:rsidR="009E6AF4" w:rsidRPr="00AE733E" w:rsidRDefault="009E6AF4" w:rsidP="006D5C14">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Polską Normą lub aprobatą techniczną, w przypadku wyrobów, dla których nie ustanowiono Polskiej </w:t>
      </w:r>
      <w:r w:rsidR="00AE733E" w:rsidRPr="00AE733E">
        <w:rPr>
          <w:rFonts w:ascii="Times New Roman" w:hAnsi="Times New Roman" w:cs="Times New Roman"/>
          <w:sz w:val="24"/>
          <w:szCs w:val="24"/>
        </w:rPr>
        <w:t>Normy, jeżeli</w:t>
      </w:r>
      <w:r w:rsidRPr="00AE733E">
        <w:rPr>
          <w:rFonts w:ascii="Times New Roman" w:hAnsi="Times New Roman" w:cs="Times New Roman"/>
          <w:sz w:val="24"/>
          <w:szCs w:val="24"/>
        </w:rPr>
        <w:t xml:space="preserve"> nie są objęte certyfikacją określoną w pkt. 1 i które spełniają wymogi SST. </w:t>
      </w:r>
    </w:p>
    <w:p w14:paraId="3EA118D6"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znajdują się w wykazie wyrobów, o którym mowa w rozporządzeniu MSWiA z 1998 r. (Dz. U. 98/99). </w:t>
      </w:r>
    </w:p>
    <w:p w14:paraId="4542939F"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 przypadku materiałów, dla których ww. dokumenty są wymagane przez SST, każda ich partia dostarczona do robót będzie posiadać te dokumenty, określające w sposób jedno-znaczny jej cechy. </w:t>
      </w:r>
    </w:p>
    <w:p w14:paraId="26261859" w14:textId="12DA4852" w:rsidR="009E6AF4" w:rsidRPr="00AE733E" w:rsidRDefault="009E6AF4" w:rsidP="00265A36">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Jakiekolwiek materiały, które nie spełniają tych wymagań będą odrzucone.</w:t>
      </w:r>
    </w:p>
    <w:p w14:paraId="477A028B" w14:textId="72305B03" w:rsidR="009E6AF4" w:rsidRPr="00AE733E" w:rsidRDefault="0057072D" w:rsidP="00C431C2">
      <w:pPr>
        <w:ind w:left="142" w:right="251" w:firstLine="0"/>
        <w:jc w:val="both"/>
        <w:rPr>
          <w:rFonts w:ascii="Times New Roman" w:hAnsi="Times New Roman" w:cs="Times New Roman"/>
          <w:sz w:val="24"/>
          <w:szCs w:val="24"/>
        </w:rPr>
      </w:pPr>
      <w:r w:rsidRPr="00AE733E">
        <w:rPr>
          <w:rFonts w:ascii="Times New Roman" w:hAnsi="Times New Roman" w:cs="Times New Roman"/>
          <w:b/>
          <w:sz w:val="24"/>
          <w:szCs w:val="24"/>
        </w:rPr>
        <w:t>4</w:t>
      </w:r>
      <w:r w:rsidR="00654E10" w:rsidRPr="00AE733E">
        <w:rPr>
          <w:rFonts w:ascii="Times New Roman" w:hAnsi="Times New Roman" w:cs="Times New Roman"/>
          <w:b/>
          <w:sz w:val="24"/>
          <w:szCs w:val="24"/>
        </w:rPr>
        <w:t xml:space="preserve">. </w:t>
      </w:r>
      <w:r w:rsidR="009E6AF4" w:rsidRPr="00AE733E">
        <w:rPr>
          <w:rFonts w:ascii="Times New Roman" w:hAnsi="Times New Roman" w:cs="Times New Roman"/>
          <w:b/>
          <w:sz w:val="24"/>
          <w:szCs w:val="24"/>
        </w:rPr>
        <w:t xml:space="preserve">ODBIÓR ROBÓT </w:t>
      </w:r>
    </w:p>
    <w:p w14:paraId="2EC071A1"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b/>
          <w:sz w:val="24"/>
          <w:szCs w:val="24"/>
        </w:rPr>
        <w:t xml:space="preserve">Rodzaje odbiorów robót </w:t>
      </w:r>
    </w:p>
    <w:p w14:paraId="27D3ECE1"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 zależności od ustaleń odpowiednich SST, roboty podlegają następującym odbiorom: </w:t>
      </w:r>
    </w:p>
    <w:p w14:paraId="083340D8"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odbiorowi robót zanikających i ulegających zakryciu, </w:t>
      </w:r>
    </w:p>
    <w:p w14:paraId="44181D05" w14:textId="3DECB1CC" w:rsidR="009E6AF4" w:rsidRPr="00AE733E" w:rsidRDefault="005B2859" w:rsidP="005B2859">
      <w:pPr>
        <w:ind w:left="0"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r w:rsidR="009E6AF4" w:rsidRPr="00AE733E">
        <w:rPr>
          <w:rFonts w:ascii="Times New Roman" w:hAnsi="Times New Roman" w:cs="Times New Roman"/>
          <w:sz w:val="24"/>
          <w:szCs w:val="24"/>
        </w:rPr>
        <w:t xml:space="preserve">odbiorowi ostatecznemu (końcowemu), </w:t>
      </w:r>
    </w:p>
    <w:p w14:paraId="6C1E2BCB"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odbiorowi po upływie okresu rękojmi  </w:t>
      </w:r>
    </w:p>
    <w:p w14:paraId="5C8308ED" w14:textId="1F876066"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odbiorowi pogwarancyjnemu</w:t>
      </w:r>
      <w:r w:rsidR="00600F0D" w:rsidRPr="00AE733E">
        <w:rPr>
          <w:rFonts w:ascii="Times New Roman" w:hAnsi="Times New Roman" w:cs="Times New Roman"/>
          <w:sz w:val="24"/>
          <w:szCs w:val="24"/>
        </w:rPr>
        <w:t xml:space="preserve"> </w:t>
      </w:r>
      <w:r w:rsidRPr="00AE733E">
        <w:rPr>
          <w:rFonts w:ascii="Times New Roman" w:hAnsi="Times New Roman" w:cs="Times New Roman"/>
          <w:sz w:val="24"/>
          <w:szCs w:val="24"/>
        </w:rPr>
        <w:t xml:space="preserve">po upływie okresu gwarancji. </w:t>
      </w:r>
    </w:p>
    <w:p w14:paraId="29FA4171" w14:textId="2A61F4F7" w:rsidR="009E6AF4" w:rsidRPr="00AE733E" w:rsidRDefault="0057072D"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b/>
          <w:sz w:val="24"/>
          <w:szCs w:val="24"/>
        </w:rPr>
        <w:t>4</w:t>
      </w:r>
      <w:r w:rsidR="009E6AF4" w:rsidRPr="00AE733E">
        <w:rPr>
          <w:rFonts w:ascii="Times New Roman" w:eastAsia="Times New Roman" w:hAnsi="Times New Roman" w:cs="Times New Roman"/>
          <w:b/>
          <w:sz w:val="24"/>
          <w:szCs w:val="24"/>
        </w:rPr>
        <w:t>.</w:t>
      </w:r>
      <w:r w:rsidR="00E44974" w:rsidRPr="00AE733E">
        <w:rPr>
          <w:rFonts w:ascii="Times New Roman" w:eastAsia="Times New Roman" w:hAnsi="Times New Roman" w:cs="Times New Roman"/>
          <w:b/>
          <w:sz w:val="24"/>
          <w:szCs w:val="24"/>
        </w:rPr>
        <w:t>1</w:t>
      </w:r>
      <w:r w:rsidR="009E6AF4" w:rsidRPr="00AE733E">
        <w:rPr>
          <w:rFonts w:ascii="Times New Roman" w:eastAsia="Times New Roman" w:hAnsi="Times New Roman" w:cs="Times New Roman"/>
          <w:b/>
          <w:sz w:val="24"/>
          <w:szCs w:val="24"/>
        </w:rPr>
        <w:t>.</w:t>
      </w:r>
      <w:r w:rsidR="009E6AF4" w:rsidRPr="00AE733E">
        <w:rPr>
          <w:rFonts w:ascii="Times New Roman" w:hAnsi="Times New Roman" w:cs="Times New Roman"/>
          <w:b/>
          <w:sz w:val="24"/>
          <w:szCs w:val="24"/>
        </w:rPr>
        <w:t xml:space="preserve"> Odbiór robót zanikających i ulegających zakryciu </w:t>
      </w:r>
    </w:p>
    <w:p w14:paraId="00AD61A0"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Odbiór robót zanikających i ulegających zakryciu polega na finalnej ocenie jakości wykonywanych robót oraz ilości tych robót, które w dalszym procesie realizacji ulegną zakryciu. </w:t>
      </w:r>
    </w:p>
    <w:p w14:paraId="1686D4E0" w14:textId="1CB7B85F"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Odbiór robót zanikających i ulegających zakryciu będzie dokonany w czasie umożliwiającym wykonanie ewentualnych korekt </w:t>
      </w:r>
      <w:r w:rsidR="00E44974" w:rsidRPr="00AE733E">
        <w:rPr>
          <w:rFonts w:ascii="Times New Roman" w:hAnsi="Times New Roman" w:cs="Times New Roman"/>
          <w:sz w:val="24"/>
          <w:szCs w:val="24"/>
        </w:rPr>
        <w:t xml:space="preserve"> </w:t>
      </w:r>
      <w:r w:rsidRPr="00AE733E">
        <w:rPr>
          <w:rFonts w:ascii="Times New Roman" w:hAnsi="Times New Roman" w:cs="Times New Roman"/>
          <w:sz w:val="24"/>
          <w:szCs w:val="24"/>
        </w:rPr>
        <w:t xml:space="preserve">i poprawek bez hamowania ogólnego postępu robót. Odbioru tego dokonuje Inspektor nadzoru. </w:t>
      </w:r>
    </w:p>
    <w:p w14:paraId="4DA14D1F" w14:textId="43E45255"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Gotowość danej części robót do odbioru zgłasza wykonawca </w:t>
      </w:r>
      <w:r w:rsidR="00E44974" w:rsidRPr="00AE733E">
        <w:rPr>
          <w:rFonts w:ascii="Times New Roman" w:hAnsi="Times New Roman" w:cs="Times New Roman"/>
          <w:sz w:val="24"/>
          <w:szCs w:val="24"/>
        </w:rPr>
        <w:t>poprzez</w:t>
      </w:r>
      <w:r w:rsidRPr="00AE733E">
        <w:rPr>
          <w:rFonts w:ascii="Times New Roman" w:hAnsi="Times New Roman" w:cs="Times New Roman"/>
          <w:sz w:val="24"/>
          <w:szCs w:val="24"/>
        </w:rPr>
        <w:t xml:space="preserve"> powiadomienie Inspektora nadzoru. Odbiór będzie przeprowadzony niezwłocznie, nie później jednak niż w ciągu 3 dni od daty zgłoszenia</w:t>
      </w:r>
      <w:r w:rsidR="00E44974" w:rsidRPr="00AE733E">
        <w:rPr>
          <w:rFonts w:ascii="Times New Roman" w:hAnsi="Times New Roman" w:cs="Times New Roman"/>
          <w:sz w:val="24"/>
          <w:szCs w:val="24"/>
        </w:rPr>
        <w:t>.</w:t>
      </w:r>
    </w:p>
    <w:p w14:paraId="401888FF" w14:textId="4CCE2148"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p>
    <w:p w14:paraId="48C5BEC7" w14:textId="05574405" w:rsidR="009E6AF4" w:rsidRPr="00AE733E" w:rsidRDefault="0057072D"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b/>
          <w:sz w:val="24"/>
          <w:szCs w:val="24"/>
        </w:rPr>
        <w:t>4</w:t>
      </w:r>
      <w:r w:rsidR="009E6AF4" w:rsidRPr="00AE733E">
        <w:rPr>
          <w:rFonts w:ascii="Times New Roman" w:eastAsia="Times New Roman" w:hAnsi="Times New Roman" w:cs="Times New Roman"/>
          <w:b/>
          <w:sz w:val="24"/>
          <w:szCs w:val="24"/>
        </w:rPr>
        <w:t>.</w:t>
      </w:r>
      <w:r w:rsidR="00E44974" w:rsidRPr="00AE733E">
        <w:rPr>
          <w:rFonts w:ascii="Times New Roman" w:eastAsia="Times New Roman" w:hAnsi="Times New Roman" w:cs="Times New Roman"/>
          <w:b/>
          <w:sz w:val="24"/>
          <w:szCs w:val="24"/>
        </w:rPr>
        <w:t>2</w:t>
      </w:r>
      <w:r w:rsidR="009E6AF4" w:rsidRPr="00AE733E">
        <w:rPr>
          <w:rFonts w:ascii="Times New Roman" w:eastAsia="Times New Roman" w:hAnsi="Times New Roman" w:cs="Times New Roman"/>
          <w:b/>
          <w:sz w:val="24"/>
          <w:szCs w:val="24"/>
        </w:rPr>
        <w:t>.</w:t>
      </w:r>
      <w:r w:rsidR="009E6AF4" w:rsidRPr="00AE733E">
        <w:rPr>
          <w:rFonts w:ascii="Times New Roman" w:hAnsi="Times New Roman" w:cs="Times New Roman"/>
          <w:b/>
          <w:sz w:val="24"/>
          <w:szCs w:val="24"/>
        </w:rPr>
        <w:t xml:space="preserve"> Odbiór ostateczny (końcowy) </w:t>
      </w:r>
    </w:p>
    <w:p w14:paraId="6534AFBB" w14:textId="33636891"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Zasady odbioru ostatecznego robót </w:t>
      </w:r>
    </w:p>
    <w:p w14:paraId="7C484711" w14:textId="3C3126E0" w:rsidR="009E6AF4" w:rsidRPr="00AE733E" w:rsidRDefault="009E6AF4" w:rsidP="00E44974">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Odbiór ostateczny polega na finalnej ocenie rzeczywistego wykonania robót w odniesieniu do zakresu (ilości) oraz jakości.  </w:t>
      </w:r>
      <w:r w:rsidR="00E44974" w:rsidRPr="00AE733E">
        <w:rPr>
          <w:rFonts w:ascii="Times New Roman" w:hAnsi="Times New Roman" w:cs="Times New Roman"/>
          <w:sz w:val="24"/>
          <w:szCs w:val="24"/>
        </w:rPr>
        <w:t xml:space="preserve"> </w:t>
      </w:r>
    </w:p>
    <w:p w14:paraId="7BDB3FC6" w14:textId="4FE125A1"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w:t>
      </w:r>
      <w:r w:rsidR="00E44974" w:rsidRPr="00AE733E">
        <w:rPr>
          <w:rFonts w:ascii="Times New Roman" w:hAnsi="Times New Roman" w:cs="Times New Roman"/>
          <w:sz w:val="24"/>
          <w:szCs w:val="24"/>
        </w:rPr>
        <w:t>umową.</w:t>
      </w:r>
      <w:r w:rsidRPr="00AE733E">
        <w:rPr>
          <w:rFonts w:ascii="Times New Roman" w:hAnsi="Times New Roman" w:cs="Times New Roman"/>
          <w:sz w:val="24"/>
          <w:szCs w:val="24"/>
        </w:rPr>
        <w:t xml:space="preserve"> </w:t>
      </w:r>
    </w:p>
    <w:p w14:paraId="1FC8E87F" w14:textId="0B6D7D77" w:rsidR="009E6AF4" w:rsidRPr="00AE733E" w:rsidRDefault="009E6AF4" w:rsidP="00E44974">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p>
    <w:p w14:paraId="798C148B" w14:textId="215D7698" w:rsidR="009E6AF4" w:rsidRPr="00AE733E" w:rsidRDefault="00E44974" w:rsidP="00E44974">
      <w:pPr>
        <w:ind w:left="0" w:right="251" w:firstLine="0"/>
        <w:jc w:val="both"/>
        <w:rPr>
          <w:rFonts w:ascii="Times New Roman" w:hAnsi="Times New Roman" w:cs="Times New Roman"/>
          <w:sz w:val="24"/>
          <w:szCs w:val="24"/>
        </w:rPr>
      </w:pPr>
      <w:r w:rsidRPr="00AE733E">
        <w:rPr>
          <w:rFonts w:ascii="Times New Roman" w:eastAsia="Times New Roman" w:hAnsi="Times New Roman" w:cs="Times New Roman"/>
          <w:sz w:val="24"/>
          <w:szCs w:val="24"/>
        </w:rPr>
        <w:t xml:space="preserve">    </w:t>
      </w:r>
      <w:r w:rsidR="009E6AF4" w:rsidRPr="00AE733E">
        <w:rPr>
          <w:rFonts w:ascii="Times New Roman" w:hAnsi="Times New Roman" w:cs="Times New Roman"/>
          <w:sz w:val="24"/>
          <w:szCs w:val="24"/>
        </w:rPr>
        <w:t xml:space="preserve">Dokumenty do odbioru ostatecznego (końcowe) </w:t>
      </w:r>
    </w:p>
    <w:p w14:paraId="0DFD127C"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Podstawowym dokumentem jest protokół odbioru ostatecznego robót, sporządzony wg wzoru ustalonego przez Zamawiającego. </w:t>
      </w:r>
    </w:p>
    <w:p w14:paraId="40BAC76F" w14:textId="07778036"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lastRenderedPageBreak/>
        <w:t>Do odbioru ostatecznego Wykonawca jest zobowiązany przygotować następujące dokumenty</w:t>
      </w:r>
      <w:r w:rsidR="005A0CD5" w:rsidRPr="00AE733E">
        <w:rPr>
          <w:rFonts w:ascii="Times New Roman" w:hAnsi="Times New Roman" w:cs="Times New Roman"/>
          <w:sz w:val="24"/>
          <w:szCs w:val="24"/>
        </w:rPr>
        <w:t xml:space="preserve"> – atesty, aprobaty techniczne na materiały użyte do wykonania zadania, niezbędne protokoły w zakresie instalacji elektrycznej i wentylacji grawitacyjnej w łazience</w:t>
      </w:r>
      <w:r w:rsidRPr="00AE733E">
        <w:rPr>
          <w:rFonts w:ascii="Times New Roman" w:hAnsi="Times New Roman" w:cs="Times New Roman"/>
          <w:sz w:val="24"/>
          <w:szCs w:val="24"/>
        </w:rPr>
        <w:t xml:space="preserve"> </w:t>
      </w:r>
    </w:p>
    <w:p w14:paraId="6381D2D2" w14:textId="2033A92A"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Wszystkie zarządzone przez komisję roboty poprawkowe lub uzupełniające będą zestawione wg wzoru ustalonego przez Zamawiającego. </w:t>
      </w:r>
    </w:p>
    <w:p w14:paraId="0681B6F5" w14:textId="63FCAD14"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Termin wykonania robót poprawkowych i robót uzupełniających wyznaczy komisja i stwierdzi ich wykonanie. </w:t>
      </w:r>
    </w:p>
    <w:p w14:paraId="3954815D" w14:textId="47EDA39E" w:rsidR="009E6AF4" w:rsidRPr="00AE733E" w:rsidRDefault="0057072D"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b/>
          <w:sz w:val="24"/>
          <w:szCs w:val="24"/>
        </w:rPr>
        <w:t>4</w:t>
      </w:r>
      <w:r w:rsidR="009E6AF4" w:rsidRPr="00AE733E">
        <w:rPr>
          <w:rFonts w:ascii="Times New Roman" w:eastAsia="Times New Roman" w:hAnsi="Times New Roman" w:cs="Times New Roman"/>
          <w:b/>
          <w:sz w:val="24"/>
          <w:szCs w:val="24"/>
        </w:rPr>
        <w:t>.</w:t>
      </w:r>
      <w:r w:rsidR="005A0CD5" w:rsidRPr="00AE733E">
        <w:rPr>
          <w:rFonts w:ascii="Times New Roman" w:eastAsia="Times New Roman" w:hAnsi="Times New Roman" w:cs="Times New Roman"/>
          <w:b/>
          <w:sz w:val="24"/>
          <w:szCs w:val="24"/>
        </w:rPr>
        <w:t>3</w:t>
      </w:r>
      <w:r w:rsidR="009E6AF4" w:rsidRPr="00AE733E">
        <w:rPr>
          <w:rFonts w:ascii="Times New Roman" w:eastAsia="Times New Roman" w:hAnsi="Times New Roman" w:cs="Times New Roman"/>
          <w:b/>
          <w:sz w:val="24"/>
          <w:szCs w:val="24"/>
        </w:rPr>
        <w:t>.</w:t>
      </w:r>
      <w:r w:rsidR="009E6AF4" w:rsidRPr="00AE733E">
        <w:rPr>
          <w:rFonts w:ascii="Times New Roman" w:hAnsi="Times New Roman" w:cs="Times New Roman"/>
          <w:b/>
          <w:sz w:val="24"/>
          <w:szCs w:val="24"/>
        </w:rPr>
        <w:t xml:space="preserve"> Odbiór pogwarancyjny</w:t>
      </w:r>
      <w:r w:rsidR="00B2197F" w:rsidRPr="00AE733E">
        <w:rPr>
          <w:rFonts w:ascii="Times New Roman" w:hAnsi="Times New Roman" w:cs="Times New Roman"/>
          <w:b/>
          <w:sz w:val="24"/>
          <w:szCs w:val="24"/>
        </w:rPr>
        <w:t xml:space="preserve"> </w:t>
      </w:r>
      <w:r w:rsidR="009E6AF4" w:rsidRPr="00AE733E">
        <w:rPr>
          <w:rFonts w:ascii="Times New Roman" w:hAnsi="Times New Roman" w:cs="Times New Roman"/>
          <w:b/>
          <w:sz w:val="24"/>
          <w:szCs w:val="24"/>
        </w:rPr>
        <w:t xml:space="preserve">po upływie okresu rękojmi i gwarancji </w:t>
      </w:r>
    </w:p>
    <w:p w14:paraId="79F394A3"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Odbiór pogwarancyjny po upływie okresu rękojmi i gwarancji polega na ocenie wykonanych robót związanych z usunięciem wad, które ujawnią się w okresie rękojmi i gwarancji. </w:t>
      </w:r>
    </w:p>
    <w:p w14:paraId="109A38D7" w14:textId="2520DB48"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Odbiór po upływie okresu rękojmi i gwarancji pogwarancyjny będzie dokonany na podstawie oceny wizualnej obiektu  </w:t>
      </w:r>
      <w:r w:rsidR="00600F0D" w:rsidRPr="00AE733E">
        <w:rPr>
          <w:rFonts w:ascii="Times New Roman" w:hAnsi="Times New Roman" w:cs="Times New Roman"/>
          <w:sz w:val="24"/>
          <w:szCs w:val="24"/>
        </w:rPr>
        <w:t xml:space="preserve">                                                  </w:t>
      </w:r>
      <w:r w:rsidRPr="00AE733E">
        <w:rPr>
          <w:rFonts w:ascii="Times New Roman" w:hAnsi="Times New Roman" w:cs="Times New Roman"/>
          <w:sz w:val="24"/>
          <w:szCs w:val="24"/>
        </w:rPr>
        <w:t xml:space="preserve">z uwzględnieniem zasad opisanych w punkcie 8.4. „Odbiór ostateczny robót(końcowy) robót”. </w:t>
      </w:r>
    </w:p>
    <w:p w14:paraId="07833AE5" w14:textId="6B95F8BA" w:rsidR="009E6AF4" w:rsidRPr="00AE733E" w:rsidRDefault="0057072D" w:rsidP="00C431C2">
      <w:pPr>
        <w:ind w:left="142" w:right="251" w:firstLine="0"/>
        <w:jc w:val="both"/>
        <w:rPr>
          <w:rFonts w:ascii="Times New Roman" w:hAnsi="Times New Roman" w:cs="Times New Roman"/>
          <w:sz w:val="24"/>
          <w:szCs w:val="24"/>
        </w:rPr>
      </w:pPr>
      <w:r w:rsidRPr="00AE733E">
        <w:rPr>
          <w:rFonts w:ascii="Times New Roman" w:hAnsi="Times New Roman" w:cs="Times New Roman"/>
          <w:b/>
          <w:sz w:val="24"/>
          <w:szCs w:val="24"/>
        </w:rPr>
        <w:t>5</w:t>
      </w:r>
      <w:r w:rsidR="00654E10" w:rsidRPr="00AE733E">
        <w:rPr>
          <w:rFonts w:ascii="Times New Roman" w:hAnsi="Times New Roman" w:cs="Times New Roman"/>
          <w:b/>
          <w:sz w:val="24"/>
          <w:szCs w:val="24"/>
        </w:rPr>
        <w:t xml:space="preserve">. </w:t>
      </w:r>
      <w:r w:rsidR="009E6AF4" w:rsidRPr="00AE733E">
        <w:rPr>
          <w:rFonts w:ascii="Times New Roman" w:hAnsi="Times New Roman" w:cs="Times New Roman"/>
          <w:b/>
          <w:sz w:val="24"/>
          <w:szCs w:val="24"/>
        </w:rPr>
        <w:t xml:space="preserve">PODSTAWA PŁATNOŚCI </w:t>
      </w:r>
    </w:p>
    <w:p w14:paraId="50770BCD" w14:textId="3F9136A9" w:rsidR="009E6AF4" w:rsidRPr="00AE733E" w:rsidRDefault="0057072D" w:rsidP="00C431C2">
      <w:pPr>
        <w:ind w:left="142" w:right="251" w:firstLine="0"/>
        <w:jc w:val="both"/>
        <w:rPr>
          <w:rFonts w:ascii="Times New Roman" w:hAnsi="Times New Roman" w:cs="Times New Roman"/>
          <w:sz w:val="24"/>
          <w:szCs w:val="24"/>
        </w:rPr>
      </w:pPr>
      <w:r w:rsidRPr="00AE733E">
        <w:rPr>
          <w:rFonts w:ascii="Times New Roman" w:eastAsia="Times New Roman" w:hAnsi="Times New Roman" w:cs="Times New Roman"/>
          <w:b/>
          <w:sz w:val="24"/>
          <w:szCs w:val="24"/>
        </w:rPr>
        <w:t>5</w:t>
      </w:r>
      <w:r w:rsidR="009E6AF4" w:rsidRPr="00AE733E">
        <w:rPr>
          <w:rFonts w:ascii="Times New Roman" w:eastAsia="Times New Roman" w:hAnsi="Times New Roman" w:cs="Times New Roman"/>
          <w:b/>
          <w:sz w:val="24"/>
          <w:szCs w:val="24"/>
        </w:rPr>
        <w:t>.1.</w:t>
      </w:r>
      <w:r w:rsidR="009E6AF4" w:rsidRPr="00AE733E">
        <w:rPr>
          <w:rFonts w:ascii="Times New Roman" w:hAnsi="Times New Roman" w:cs="Times New Roman"/>
          <w:b/>
          <w:sz w:val="24"/>
          <w:szCs w:val="24"/>
        </w:rPr>
        <w:t xml:space="preserve"> Ustalenia ogólne </w:t>
      </w:r>
    </w:p>
    <w:p w14:paraId="39C49DFD" w14:textId="56C081B2"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Dla robót wycenionych ryczałtowo podstawą płatności jest wartość (kwota) podana przez Wykonawcę i przyjęta przez Zamawiającego w dokumentach umownych (ofercie). </w:t>
      </w:r>
    </w:p>
    <w:p w14:paraId="3D765984" w14:textId="2A76F299" w:rsidR="009E6AF4" w:rsidRPr="00AE733E" w:rsidRDefault="009E6AF4" w:rsidP="005A0CD5">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 </w:t>
      </w:r>
    </w:p>
    <w:p w14:paraId="0FF3C354" w14:textId="0BA3018A" w:rsidR="009E6AF4" w:rsidRPr="00AE733E" w:rsidRDefault="0057072D" w:rsidP="00C431C2">
      <w:pPr>
        <w:ind w:left="142" w:right="251" w:firstLine="0"/>
        <w:jc w:val="both"/>
        <w:rPr>
          <w:rFonts w:ascii="Times New Roman" w:hAnsi="Times New Roman" w:cs="Times New Roman"/>
          <w:sz w:val="24"/>
          <w:szCs w:val="24"/>
        </w:rPr>
      </w:pPr>
      <w:r w:rsidRPr="00AE733E">
        <w:rPr>
          <w:rFonts w:ascii="Times New Roman" w:hAnsi="Times New Roman" w:cs="Times New Roman"/>
          <w:b/>
          <w:sz w:val="24"/>
          <w:szCs w:val="24"/>
        </w:rPr>
        <w:t>6</w:t>
      </w:r>
      <w:r w:rsidR="00654E10" w:rsidRPr="00AE733E">
        <w:rPr>
          <w:rFonts w:ascii="Times New Roman" w:hAnsi="Times New Roman" w:cs="Times New Roman"/>
          <w:b/>
          <w:sz w:val="24"/>
          <w:szCs w:val="24"/>
        </w:rPr>
        <w:t xml:space="preserve">. </w:t>
      </w:r>
      <w:r w:rsidR="009E6AF4" w:rsidRPr="00AE733E">
        <w:rPr>
          <w:rFonts w:ascii="Times New Roman" w:hAnsi="Times New Roman" w:cs="Times New Roman"/>
          <w:b/>
          <w:sz w:val="24"/>
          <w:szCs w:val="24"/>
        </w:rPr>
        <w:t xml:space="preserve">PRZEPISY ZWIĄZANE </w:t>
      </w:r>
    </w:p>
    <w:p w14:paraId="15991814"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b/>
          <w:sz w:val="24"/>
          <w:szCs w:val="24"/>
        </w:rPr>
        <w:t xml:space="preserve">Ustawy </w:t>
      </w:r>
    </w:p>
    <w:p w14:paraId="2D3D7156" w14:textId="0B777000"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Ustawa z dnia 7 lipca 1994 r. – Prawo budowlane (jednolity tekst Dz. U. z 20</w:t>
      </w:r>
      <w:r w:rsidR="00AE733E" w:rsidRPr="00AE733E">
        <w:rPr>
          <w:rFonts w:ascii="Times New Roman" w:hAnsi="Times New Roman" w:cs="Times New Roman"/>
          <w:sz w:val="24"/>
          <w:szCs w:val="24"/>
        </w:rPr>
        <w:t>24</w:t>
      </w:r>
      <w:r w:rsidRPr="00AE733E">
        <w:rPr>
          <w:rFonts w:ascii="Times New Roman" w:hAnsi="Times New Roman" w:cs="Times New Roman"/>
          <w:sz w:val="24"/>
          <w:szCs w:val="24"/>
        </w:rPr>
        <w:t xml:space="preserve"> r.  poz. </w:t>
      </w:r>
      <w:r w:rsidR="00AE733E" w:rsidRPr="00AE733E">
        <w:rPr>
          <w:rFonts w:ascii="Times New Roman" w:hAnsi="Times New Roman" w:cs="Times New Roman"/>
          <w:sz w:val="24"/>
          <w:szCs w:val="24"/>
        </w:rPr>
        <w:t>725</w:t>
      </w:r>
      <w:r w:rsidRPr="00AE733E">
        <w:rPr>
          <w:rFonts w:ascii="Times New Roman" w:hAnsi="Times New Roman" w:cs="Times New Roman"/>
          <w:sz w:val="24"/>
          <w:szCs w:val="24"/>
        </w:rPr>
        <w:t xml:space="preserve"> z </w:t>
      </w:r>
      <w:proofErr w:type="spellStart"/>
      <w:r w:rsidRPr="00AE733E">
        <w:rPr>
          <w:rFonts w:ascii="Times New Roman" w:hAnsi="Times New Roman" w:cs="Times New Roman"/>
          <w:sz w:val="24"/>
          <w:szCs w:val="24"/>
        </w:rPr>
        <w:t>późn</w:t>
      </w:r>
      <w:proofErr w:type="spellEnd"/>
      <w:r w:rsidRPr="00AE733E">
        <w:rPr>
          <w:rFonts w:ascii="Times New Roman" w:hAnsi="Times New Roman" w:cs="Times New Roman"/>
          <w:sz w:val="24"/>
          <w:szCs w:val="24"/>
        </w:rPr>
        <w:t xml:space="preserve">. zm.). </w:t>
      </w:r>
    </w:p>
    <w:p w14:paraId="2931C151" w14:textId="63348E0E"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Ustawa z dnia 29 stycznia 2004 r. – Prawo zamówień publicznych (Dz. U.</w:t>
      </w:r>
      <w:r w:rsidR="00AE733E" w:rsidRPr="00AE733E">
        <w:rPr>
          <w:rFonts w:ascii="Times New Roman" w:hAnsi="Times New Roman" w:cs="Times New Roman"/>
          <w:sz w:val="24"/>
          <w:szCs w:val="24"/>
        </w:rPr>
        <w:t>2024</w:t>
      </w:r>
      <w:r w:rsidRPr="00AE733E">
        <w:rPr>
          <w:rFonts w:ascii="Times New Roman" w:hAnsi="Times New Roman" w:cs="Times New Roman"/>
          <w:sz w:val="24"/>
          <w:szCs w:val="24"/>
        </w:rPr>
        <w:t xml:space="preserve"> poz. </w:t>
      </w:r>
      <w:r w:rsidR="00AE733E" w:rsidRPr="00AE733E">
        <w:rPr>
          <w:rFonts w:ascii="Times New Roman" w:hAnsi="Times New Roman" w:cs="Times New Roman"/>
          <w:sz w:val="24"/>
          <w:szCs w:val="24"/>
        </w:rPr>
        <w:t>1320</w:t>
      </w:r>
      <w:r w:rsidRPr="00AE733E">
        <w:rPr>
          <w:rFonts w:ascii="Times New Roman" w:hAnsi="Times New Roman" w:cs="Times New Roman"/>
          <w:sz w:val="24"/>
          <w:szCs w:val="24"/>
        </w:rPr>
        <w:t xml:space="preserve">). </w:t>
      </w:r>
    </w:p>
    <w:p w14:paraId="4F6C46AD" w14:textId="4E1A6990" w:rsidR="00AE733E"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Ustawa z dnia 16 kwietnia 2004 r. – o wyborach budowlanych (Dz. U. </w:t>
      </w:r>
      <w:r w:rsidR="00AE733E" w:rsidRPr="00AE733E">
        <w:rPr>
          <w:rFonts w:ascii="Times New Roman" w:hAnsi="Times New Roman" w:cs="Times New Roman"/>
          <w:sz w:val="24"/>
          <w:szCs w:val="24"/>
        </w:rPr>
        <w:t xml:space="preserve">2021 </w:t>
      </w:r>
      <w:r w:rsidRPr="00AE733E">
        <w:rPr>
          <w:rFonts w:ascii="Times New Roman" w:hAnsi="Times New Roman" w:cs="Times New Roman"/>
          <w:sz w:val="24"/>
          <w:szCs w:val="24"/>
        </w:rPr>
        <w:t xml:space="preserve">poz. </w:t>
      </w:r>
      <w:r w:rsidR="00AE733E" w:rsidRPr="00AE733E">
        <w:rPr>
          <w:rFonts w:ascii="Times New Roman" w:hAnsi="Times New Roman" w:cs="Times New Roman"/>
          <w:sz w:val="24"/>
          <w:szCs w:val="24"/>
        </w:rPr>
        <w:t>1213</w:t>
      </w:r>
      <w:r w:rsidRPr="00AE733E">
        <w:rPr>
          <w:rFonts w:ascii="Times New Roman" w:hAnsi="Times New Roman" w:cs="Times New Roman"/>
          <w:sz w:val="24"/>
          <w:szCs w:val="24"/>
        </w:rPr>
        <w:t>).</w:t>
      </w:r>
    </w:p>
    <w:p w14:paraId="389A5328" w14:textId="737EEA28" w:rsidR="009E6AF4" w:rsidRPr="00AE733E" w:rsidRDefault="009E6AF4" w:rsidP="00AE733E">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Ustawa z dnia 24 sierpnia 1991 r. – o ochronie przeciwpożarowej (jednolity tekst Dz. U. z 20</w:t>
      </w:r>
      <w:r w:rsidR="00AE733E" w:rsidRPr="00AE733E">
        <w:rPr>
          <w:rFonts w:ascii="Times New Roman" w:hAnsi="Times New Roman" w:cs="Times New Roman"/>
          <w:sz w:val="24"/>
          <w:szCs w:val="24"/>
        </w:rPr>
        <w:t>24</w:t>
      </w:r>
      <w:r w:rsidRPr="00AE733E">
        <w:rPr>
          <w:rFonts w:ascii="Times New Roman" w:hAnsi="Times New Roman" w:cs="Times New Roman"/>
          <w:sz w:val="24"/>
          <w:szCs w:val="24"/>
        </w:rPr>
        <w:t xml:space="preserve"> r. poz. </w:t>
      </w:r>
      <w:r w:rsidR="00AE733E" w:rsidRPr="00AE733E">
        <w:rPr>
          <w:rFonts w:ascii="Times New Roman" w:hAnsi="Times New Roman" w:cs="Times New Roman"/>
          <w:sz w:val="24"/>
          <w:szCs w:val="24"/>
        </w:rPr>
        <w:t>275</w:t>
      </w:r>
      <w:r w:rsidRPr="00AE733E">
        <w:rPr>
          <w:rFonts w:ascii="Times New Roman" w:hAnsi="Times New Roman" w:cs="Times New Roman"/>
          <w:sz w:val="24"/>
          <w:szCs w:val="24"/>
        </w:rPr>
        <w:t xml:space="preserve">). </w:t>
      </w:r>
    </w:p>
    <w:p w14:paraId="1374EE4A"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Ustawa z dnia 21 grudnia 20004 r. – o dozorze technicznym (Dz. U. Nr 122, poz. 1321 z </w:t>
      </w:r>
      <w:proofErr w:type="spellStart"/>
      <w:r w:rsidRPr="00AE733E">
        <w:rPr>
          <w:rFonts w:ascii="Times New Roman" w:hAnsi="Times New Roman" w:cs="Times New Roman"/>
          <w:sz w:val="24"/>
          <w:szCs w:val="24"/>
        </w:rPr>
        <w:t>późn</w:t>
      </w:r>
      <w:proofErr w:type="spellEnd"/>
      <w:r w:rsidRPr="00AE733E">
        <w:rPr>
          <w:rFonts w:ascii="Times New Roman" w:hAnsi="Times New Roman" w:cs="Times New Roman"/>
          <w:sz w:val="24"/>
          <w:szCs w:val="24"/>
        </w:rPr>
        <w:t xml:space="preserve">. zm.). </w:t>
      </w:r>
    </w:p>
    <w:p w14:paraId="07E64EAC"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Ustawa z dnia 27 kwietnia 2001 r. – Prawo ochrony środowiska (Dz. U. Nr 62, poz. 627 z </w:t>
      </w:r>
      <w:proofErr w:type="spellStart"/>
      <w:r w:rsidRPr="00AE733E">
        <w:rPr>
          <w:rFonts w:ascii="Times New Roman" w:hAnsi="Times New Roman" w:cs="Times New Roman"/>
          <w:sz w:val="24"/>
          <w:szCs w:val="24"/>
        </w:rPr>
        <w:t>późn</w:t>
      </w:r>
      <w:proofErr w:type="spellEnd"/>
      <w:r w:rsidRPr="00AE733E">
        <w:rPr>
          <w:rFonts w:ascii="Times New Roman" w:hAnsi="Times New Roman" w:cs="Times New Roman"/>
          <w:sz w:val="24"/>
          <w:szCs w:val="24"/>
        </w:rPr>
        <w:t xml:space="preserve">. zm.). </w:t>
      </w:r>
    </w:p>
    <w:p w14:paraId="2964E265" w14:textId="49DC19D5"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Ustawa z dnia 21 marca 1985 r. – o drogach publicznych (jednolity tekst Dz. U. z 20</w:t>
      </w:r>
      <w:r w:rsidR="00AE733E" w:rsidRPr="00AE733E">
        <w:rPr>
          <w:rFonts w:ascii="Times New Roman" w:hAnsi="Times New Roman" w:cs="Times New Roman"/>
          <w:sz w:val="24"/>
          <w:szCs w:val="24"/>
        </w:rPr>
        <w:t>24</w:t>
      </w:r>
      <w:r w:rsidRPr="00AE733E">
        <w:rPr>
          <w:rFonts w:ascii="Times New Roman" w:hAnsi="Times New Roman" w:cs="Times New Roman"/>
          <w:sz w:val="24"/>
          <w:szCs w:val="24"/>
        </w:rPr>
        <w:t xml:space="preserve"> r., poz. </w:t>
      </w:r>
      <w:r w:rsidR="00AE733E" w:rsidRPr="00AE733E">
        <w:rPr>
          <w:rFonts w:ascii="Times New Roman" w:hAnsi="Times New Roman" w:cs="Times New Roman"/>
          <w:sz w:val="24"/>
          <w:szCs w:val="24"/>
        </w:rPr>
        <w:t>320</w:t>
      </w:r>
      <w:r w:rsidRPr="00AE733E">
        <w:rPr>
          <w:rFonts w:ascii="Times New Roman" w:hAnsi="Times New Roman" w:cs="Times New Roman"/>
          <w:sz w:val="24"/>
          <w:szCs w:val="24"/>
        </w:rPr>
        <w:t xml:space="preserve">). </w:t>
      </w:r>
    </w:p>
    <w:p w14:paraId="1E4E023A" w14:textId="1BD7E3D0"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b/>
          <w:sz w:val="24"/>
          <w:szCs w:val="24"/>
        </w:rPr>
        <w:t xml:space="preserve">Rozporządzenia </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w:t>
      </w:r>
    </w:p>
    <w:p w14:paraId="02B48D4A"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Rozporządzenie Ministra Pracy i Polityki Społecznej z dnia 26 września 1997 r. – w sprawie ogólnych przepisów bezpieczeństwa i higieny pracy (Dz. U. Nr 169, poz. 1650). </w:t>
      </w:r>
      <w:r w:rsidRPr="00AE733E">
        <w:rPr>
          <w:rFonts w:ascii="Times New Roman" w:eastAsia="Times New Roman" w:hAnsi="Times New Roman" w:cs="Times New Roman"/>
          <w:sz w:val="24"/>
          <w:szCs w:val="24"/>
        </w:rPr>
        <w:t>–</w:t>
      </w:r>
      <w:r w:rsidRPr="00AE733E">
        <w:rPr>
          <w:rFonts w:ascii="Times New Roman" w:hAnsi="Times New Roman" w:cs="Times New Roman"/>
          <w:sz w:val="24"/>
          <w:szCs w:val="24"/>
        </w:rPr>
        <w:t xml:space="preserve"> Rozporządzenie Ministra Infrastruktury z dnia 6 lutego 2003 r. – w sprawie bezpieczeństwa i higieny pracy podczas wykonywania robót budowlanych (Dz. U. Nr 47, poz. 401). </w:t>
      </w:r>
    </w:p>
    <w:p w14:paraId="639D054E" w14:textId="77777777" w:rsidR="009E6AF4"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 xml:space="preserve">Rozporządzenie Ministra Infrastruktury z dnia 23 czerwca 2003 r. – w sprawie informacji dotyczącej bezpieczeństwa i ochrony zdrowia oraz planu bezpieczeństwa i ochrony zdrowia (Dz. U. Nr 120, poz. 1126). </w:t>
      </w:r>
    </w:p>
    <w:p w14:paraId="60E4C9F7" w14:textId="444B5776" w:rsidR="00AA2241" w:rsidRPr="00AE733E" w:rsidRDefault="009E6AF4"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tab/>
        <w:t xml:space="preserve"> </w:t>
      </w:r>
    </w:p>
    <w:p w14:paraId="57A17ADD" w14:textId="4D181D5C" w:rsidR="00AA2241" w:rsidRPr="00AE733E" w:rsidRDefault="00AA2241" w:rsidP="00C431C2">
      <w:pPr>
        <w:ind w:left="142" w:right="251" w:firstLine="0"/>
        <w:jc w:val="both"/>
        <w:rPr>
          <w:rFonts w:ascii="Times New Roman" w:hAnsi="Times New Roman" w:cs="Times New Roman"/>
          <w:sz w:val="24"/>
          <w:szCs w:val="24"/>
        </w:rPr>
      </w:pPr>
      <w:r w:rsidRPr="00AE733E">
        <w:rPr>
          <w:rFonts w:ascii="Times New Roman" w:hAnsi="Times New Roman" w:cs="Times New Roman"/>
          <w:sz w:val="24"/>
          <w:szCs w:val="24"/>
        </w:rPr>
        <w:br w:type="page"/>
      </w:r>
    </w:p>
    <w:p w14:paraId="68F3506A" w14:textId="77777777" w:rsidR="00AA2241" w:rsidRPr="00AE733E" w:rsidRDefault="001417E1" w:rsidP="00EF3DA1">
      <w:pPr>
        <w:pStyle w:val="Nagwek1"/>
        <w:rPr>
          <w:rFonts w:ascii="Times New Roman" w:hAnsi="Times New Roman" w:cs="Times New Roman"/>
          <w:szCs w:val="24"/>
          <w:vertAlign w:val="subscript"/>
        </w:rPr>
      </w:pPr>
      <w:bookmarkStart w:id="10" w:name="_Toc93325044"/>
      <w:r w:rsidRPr="00AE733E">
        <w:rPr>
          <w:rFonts w:ascii="Times New Roman" w:hAnsi="Times New Roman" w:cs="Times New Roman"/>
          <w:szCs w:val="24"/>
        </w:rPr>
        <w:lastRenderedPageBreak/>
        <w:t>II. ROBOTY PRZYGOTOWAWCZE, ROZBIÓRKOWE I DEMONTAŻOWE</w:t>
      </w:r>
      <w:r w:rsidR="008A0C50" w:rsidRPr="00AE733E">
        <w:rPr>
          <w:rFonts w:ascii="Times New Roman" w:hAnsi="Times New Roman" w:cs="Times New Roman"/>
        </w:rPr>
        <w:t xml:space="preserve"> </w:t>
      </w:r>
      <w:r w:rsidR="008A0C50" w:rsidRPr="00AE733E">
        <w:rPr>
          <w:rFonts w:ascii="Times New Roman" w:hAnsi="Times New Roman" w:cs="Times New Roman"/>
          <w:szCs w:val="24"/>
        </w:rPr>
        <w:t>CPV:45100000-8</w:t>
      </w:r>
      <w:bookmarkEnd w:id="10"/>
      <w:r w:rsidR="008A0C50" w:rsidRPr="00AE733E">
        <w:rPr>
          <w:rFonts w:ascii="Times New Roman" w:hAnsi="Times New Roman" w:cs="Times New Roman"/>
          <w:szCs w:val="24"/>
        </w:rPr>
        <w:t xml:space="preserve"> </w:t>
      </w:r>
      <w:r w:rsidRPr="00AE733E">
        <w:rPr>
          <w:rFonts w:ascii="Times New Roman" w:hAnsi="Times New Roman" w:cs="Times New Roman"/>
          <w:szCs w:val="24"/>
          <w:vertAlign w:val="subscript"/>
        </w:rPr>
        <w:t xml:space="preserve"> </w:t>
      </w:r>
    </w:p>
    <w:p w14:paraId="5960F46F" w14:textId="77777777" w:rsidR="00F41E15" w:rsidRPr="00AE733E" w:rsidRDefault="00F41E15" w:rsidP="00C431C2">
      <w:pPr>
        <w:ind w:left="142" w:right="251" w:firstLine="0"/>
        <w:jc w:val="both"/>
        <w:rPr>
          <w:rFonts w:ascii="Times New Roman" w:hAnsi="Times New Roman" w:cs="Times New Roman"/>
          <w:sz w:val="18"/>
          <w:szCs w:val="18"/>
        </w:rPr>
      </w:pPr>
    </w:p>
    <w:p w14:paraId="778E1ED0" w14:textId="77777777" w:rsidR="00AA2241" w:rsidRPr="00AE733E" w:rsidRDefault="00654E1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u w:val="single" w:color="000000"/>
        </w:rPr>
        <w:t xml:space="preserve">1. </w:t>
      </w:r>
      <w:r w:rsidR="00AA2241" w:rsidRPr="00AE733E">
        <w:rPr>
          <w:rFonts w:ascii="Times New Roman" w:hAnsi="Times New Roman" w:cs="Times New Roman"/>
          <w:b/>
          <w:sz w:val="18"/>
          <w:szCs w:val="18"/>
          <w:u w:val="single" w:color="000000"/>
        </w:rPr>
        <w:t>WSTĘP</w:t>
      </w:r>
      <w:r w:rsidR="00AA2241" w:rsidRPr="00AE733E">
        <w:rPr>
          <w:rFonts w:ascii="Times New Roman" w:hAnsi="Times New Roman" w:cs="Times New Roman"/>
          <w:b/>
          <w:sz w:val="18"/>
          <w:szCs w:val="18"/>
        </w:rPr>
        <w:t xml:space="preserve">  </w:t>
      </w:r>
    </w:p>
    <w:p w14:paraId="2240FF42" w14:textId="77777777"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1.1 Przedmiot i zakres specyfikacji. </w:t>
      </w:r>
    </w:p>
    <w:p w14:paraId="5025DA0D" w14:textId="77777777" w:rsidR="00F27EE9" w:rsidRDefault="00AA2241" w:rsidP="00F27EE9">
      <w:pPr>
        <w:ind w:left="142" w:right="251"/>
        <w:jc w:val="both"/>
        <w:rPr>
          <w:rFonts w:ascii="Times New Roman" w:hAnsi="Times New Roman" w:cs="Times New Roman"/>
          <w:sz w:val="18"/>
          <w:szCs w:val="18"/>
        </w:rPr>
      </w:pPr>
      <w:r w:rsidRPr="00AE733E">
        <w:rPr>
          <w:rFonts w:ascii="Times New Roman" w:hAnsi="Times New Roman" w:cs="Times New Roman"/>
          <w:sz w:val="18"/>
          <w:szCs w:val="18"/>
        </w:rPr>
        <w:t>Niniejszy tom specyfikacji obejmuje wymagania dotyczące wykonania i odbioru robót przygotowawczych zwi</w:t>
      </w:r>
      <w:r w:rsidR="005E04F0" w:rsidRPr="00AE733E">
        <w:rPr>
          <w:rFonts w:ascii="Times New Roman" w:hAnsi="Times New Roman" w:cs="Times New Roman"/>
          <w:sz w:val="18"/>
          <w:szCs w:val="18"/>
        </w:rPr>
        <w:t>ą</w:t>
      </w:r>
      <w:r w:rsidRPr="00AE733E">
        <w:rPr>
          <w:rFonts w:ascii="Times New Roman" w:hAnsi="Times New Roman" w:cs="Times New Roman"/>
          <w:sz w:val="18"/>
          <w:szCs w:val="18"/>
        </w:rPr>
        <w:t xml:space="preserve">zanych  z realizacją </w:t>
      </w:r>
      <w:r w:rsidR="00600F0D" w:rsidRPr="00AE733E">
        <w:rPr>
          <w:rFonts w:ascii="Times New Roman" w:hAnsi="Times New Roman" w:cs="Times New Roman"/>
          <w:sz w:val="18"/>
          <w:szCs w:val="18"/>
        </w:rPr>
        <w:t>zadania</w:t>
      </w:r>
      <w:r w:rsidRPr="00AE733E">
        <w:rPr>
          <w:rFonts w:ascii="Times New Roman" w:hAnsi="Times New Roman" w:cs="Times New Roman"/>
          <w:sz w:val="18"/>
          <w:szCs w:val="18"/>
        </w:rPr>
        <w:t xml:space="preserve"> </w:t>
      </w:r>
      <w:bookmarkStart w:id="11" w:name="_Toc310745"/>
    </w:p>
    <w:p w14:paraId="7BD6DB58" w14:textId="1E2A19A0"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REMONT POMIESZCZEŃ:</w:t>
      </w:r>
    </w:p>
    <w:p w14:paraId="7CA9B1FB"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BIUROWYCH</w:t>
      </w:r>
    </w:p>
    <w:p w14:paraId="151DE37F"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D004, D005, D020 na parterze</w:t>
      </w:r>
    </w:p>
    <w:p w14:paraId="36AD359C"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D110 na I piętrze</w:t>
      </w:r>
    </w:p>
    <w:p w14:paraId="2DEE7D89"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D208, D215, D224/225, D226 na II piętrze</w:t>
      </w:r>
    </w:p>
    <w:p w14:paraId="3152BEC5"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D410, D416, D417, D425/426, D427 na IV piętrze</w:t>
      </w:r>
    </w:p>
    <w:p w14:paraId="4E6D68C7"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Hall wejściowy przy pomieszczeniu Ochrony na parterze</w:t>
      </w:r>
    </w:p>
    <w:p w14:paraId="51220433" w14:textId="565972A2" w:rsidR="00D562F2" w:rsidRPr="00AE733E" w:rsidRDefault="00D562F2" w:rsidP="00D562F2">
      <w:pPr>
        <w:ind w:left="142" w:right="251" w:firstLine="0"/>
        <w:jc w:val="both"/>
        <w:rPr>
          <w:rFonts w:ascii="Times New Roman" w:hAnsi="Times New Roman" w:cs="Times New Roman"/>
          <w:sz w:val="24"/>
          <w:szCs w:val="24"/>
        </w:rPr>
      </w:pPr>
    </w:p>
    <w:p w14:paraId="745508C5" w14:textId="21080699"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Zakres stosowania SST. </w:t>
      </w:r>
      <w:bookmarkEnd w:id="11"/>
    </w:p>
    <w:p w14:paraId="7D3E5257" w14:textId="77777777"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Szczegółowa specyfikacja techniczna jest stosowana jako dokument przetargowy i rozliczeniowy przy zleceniu i realizacji robót wymienionych w pkt. 1.1 </w:t>
      </w:r>
    </w:p>
    <w:p w14:paraId="5AE9DFA5" w14:textId="77777777" w:rsidR="00AA2241" w:rsidRPr="00AE733E" w:rsidRDefault="00AA2241" w:rsidP="00C431C2">
      <w:pPr>
        <w:ind w:left="142" w:right="251" w:firstLine="0"/>
        <w:jc w:val="both"/>
        <w:rPr>
          <w:rFonts w:ascii="Times New Roman" w:hAnsi="Times New Roman" w:cs="Times New Roman"/>
          <w:sz w:val="18"/>
          <w:szCs w:val="18"/>
        </w:rPr>
      </w:pPr>
      <w:bookmarkStart w:id="12" w:name="_Toc310746"/>
      <w:r w:rsidRPr="00AE733E">
        <w:rPr>
          <w:rFonts w:ascii="Times New Roman" w:hAnsi="Times New Roman" w:cs="Times New Roman"/>
          <w:sz w:val="18"/>
          <w:szCs w:val="18"/>
        </w:rPr>
        <w:t xml:space="preserve">Zakres robót objętych SST. </w:t>
      </w:r>
      <w:bookmarkEnd w:id="12"/>
    </w:p>
    <w:p w14:paraId="5935A983" w14:textId="77777777"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Roboty, których dotyczy specyfikacja obejmują wszystkie czynności umożliwiające i mające na celu wykonanie n/w robót przygotowawczo – rozbiórkowych i demontażowych występujących w obiekcie: </w:t>
      </w:r>
    </w:p>
    <w:p w14:paraId="7AB4E7FE" w14:textId="4AF1A108" w:rsidR="00F41E15" w:rsidRPr="00AE733E" w:rsidRDefault="00F41E15" w:rsidP="00C431C2">
      <w:pPr>
        <w:ind w:left="142" w:right="251" w:firstLine="0"/>
        <w:jc w:val="both"/>
        <w:rPr>
          <w:rFonts w:ascii="Times New Roman" w:hAnsi="Times New Roman" w:cs="Times New Roman"/>
          <w:b/>
          <w:sz w:val="18"/>
          <w:szCs w:val="18"/>
        </w:rPr>
      </w:pPr>
      <w:bookmarkStart w:id="13" w:name="_Toc310747"/>
      <w:r w:rsidRPr="00AE733E">
        <w:rPr>
          <w:rFonts w:ascii="Times New Roman" w:hAnsi="Times New Roman" w:cs="Times New Roman"/>
          <w:sz w:val="18"/>
          <w:szCs w:val="18"/>
        </w:rPr>
        <w:t xml:space="preserve">Roboty przygotowawcze: </w:t>
      </w:r>
    </w:p>
    <w:p w14:paraId="09350093" w14:textId="7B466AB8" w:rsidR="00F41E15" w:rsidRPr="00AE733E" w:rsidRDefault="00F41E15" w:rsidP="00C431C2">
      <w:pPr>
        <w:ind w:left="142" w:right="251" w:firstLine="0"/>
        <w:jc w:val="both"/>
        <w:rPr>
          <w:rFonts w:ascii="Times New Roman" w:hAnsi="Times New Roman" w:cs="Times New Roman"/>
          <w:b/>
          <w:sz w:val="18"/>
          <w:szCs w:val="18"/>
        </w:rPr>
      </w:pPr>
      <w:r w:rsidRPr="00AE733E">
        <w:rPr>
          <w:rFonts w:ascii="Times New Roman" w:hAnsi="Times New Roman" w:cs="Times New Roman"/>
          <w:sz w:val="18"/>
          <w:szCs w:val="18"/>
        </w:rPr>
        <w:t>Zabezpieczenie terenu robót</w:t>
      </w:r>
      <w:r w:rsidR="00F878D0" w:rsidRPr="00AE733E">
        <w:rPr>
          <w:rFonts w:ascii="Times New Roman" w:hAnsi="Times New Roman" w:cs="Times New Roman"/>
          <w:sz w:val="18"/>
          <w:szCs w:val="18"/>
        </w:rPr>
        <w:t>- stolarka okienna i drzwiowa, sufity podwieszane , oświetlenie</w:t>
      </w:r>
      <w:r w:rsidRPr="00AE733E">
        <w:rPr>
          <w:rFonts w:ascii="Times New Roman" w:hAnsi="Times New Roman" w:cs="Times New Roman"/>
          <w:sz w:val="18"/>
          <w:szCs w:val="18"/>
        </w:rPr>
        <w:t xml:space="preserve">; </w:t>
      </w:r>
    </w:p>
    <w:p w14:paraId="580938AB" w14:textId="5000ACCE" w:rsidR="00F41E15" w:rsidRPr="00AE733E" w:rsidRDefault="00F41E15"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Roboty rozbiórkowe</w:t>
      </w:r>
      <w:r w:rsidR="00E13D06" w:rsidRPr="00AE733E">
        <w:rPr>
          <w:rFonts w:ascii="Times New Roman" w:hAnsi="Times New Roman" w:cs="Times New Roman"/>
          <w:sz w:val="18"/>
          <w:szCs w:val="18"/>
        </w:rPr>
        <w:t>:</w:t>
      </w:r>
    </w:p>
    <w:p w14:paraId="6FFF5A06" w14:textId="7784C100" w:rsidR="00D562F2" w:rsidRPr="00F475D4" w:rsidRDefault="00D562F2" w:rsidP="00F475D4">
      <w:pPr>
        <w:ind w:left="0" w:firstLine="0"/>
        <w:rPr>
          <w:rFonts w:ascii="Times New Roman" w:eastAsia="Calibri" w:hAnsi="Times New Roman" w:cs="Times New Roman"/>
          <w:sz w:val="18"/>
          <w:szCs w:val="18"/>
          <w:lang w:bidi="pl-PL"/>
        </w:rPr>
      </w:pPr>
      <w:r w:rsidRPr="00AE733E">
        <w:rPr>
          <w:rStyle w:val="Teksttreci2"/>
          <w:rFonts w:ascii="Times New Roman" w:hAnsi="Times New Roman" w:cs="Times New Roman"/>
          <w:sz w:val="18"/>
          <w:szCs w:val="18"/>
          <w:u w:val="none"/>
        </w:rPr>
        <w:t xml:space="preserve">-       </w:t>
      </w:r>
      <w:r w:rsidR="00F475D4">
        <w:rPr>
          <w:rStyle w:val="Teksttreci2"/>
          <w:rFonts w:ascii="Times New Roman" w:hAnsi="Times New Roman" w:cs="Times New Roman"/>
          <w:sz w:val="18"/>
          <w:szCs w:val="18"/>
          <w:u w:val="none"/>
        </w:rPr>
        <w:t xml:space="preserve">   </w:t>
      </w:r>
      <w:r w:rsidRPr="00AE733E">
        <w:rPr>
          <w:rStyle w:val="Teksttreci2"/>
          <w:rFonts w:ascii="Times New Roman" w:hAnsi="Times New Roman" w:cs="Times New Roman"/>
          <w:sz w:val="18"/>
          <w:szCs w:val="18"/>
          <w:u w:val="none"/>
        </w:rPr>
        <w:t xml:space="preserve"> demontaż </w:t>
      </w:r>
      <w:r w:rsidR="00F475D4">
        <w:rPr>
          <w:rStyle w:val="Teksttreci2"/>
          <w:rFonts w:ascii="Times New Roman" w:hAnsi="Times New Roman" w:cs="Times New Roman"/>
          <w:sz w:val="18"/>
          <w:szCs w:val="18"/>
          <w:u w:val="none"/>
        </w:rPr>
        <w:t>i montaż listew odbojowych</w:t>
      </w:r>
    </w:p>
    <w:p w14:paraId="322D826E" w14:textId="77777777" w:rsidR="00D562F2" w:rsidRPr="00AE733E" w:rsidRDefault="00D562F2" w:rsidP="00D562F2">
      <w:pPr>
        <w:widowControl w:val="0"/>
        <w:numPr>
          <w:ilvl w:val="0"/>
          <w:numId w:val="3"/>
        </w:numPr>
        <w:tabs>
          <w:tab w:val="left" w:pos="562"/>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zerwanie wykładziny dywanowej wraz z listwami przypodłogowym</w:t>
      </w:r>
    </w:p>
    <w:p w14:paraId="16F17F52" w14:textId="77777777" w:rsidR="00D562F2" w:rsidRDefault="00D562F2" w:rsidP="00D562F2">
      <w:pPr>
        <w:widowControl w:val="0"/>
        <w:numPr>
          <w:ilvl w:val="0"/>
          <w:numId w:val="3"/>
        </w:numPr>
        <w:tabs>
          <w:tab w:val="left" w:pos="562"/>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oczyszczenie podłoża z kleju , którym były mocowane stare wykładziny</w:t>
      </w:r>
    </w:p>
    <w:p w14:paraId="34C2AE6F" w14:textId="77777777" w:rsidR="00F475D4" w:rsidRPr="00AE733E" w:rsidRDefault="00F475D4" w:rsidP="00F475D4">
      <w:pPr>
        <w:widowControl w:val="0"/>
        <w:tabs>
          <w:tab w:val="left" w:pos="562"/>
        </w:tabs>
        <w:spacing w:after="0" w:line="240" w:lineRule="auto"/>
        <w:ind w:left="0" w:firstLine="0"/>
        <w:jc w:val="both"/>
        <w:rPr>
          <w:rFonts w:ascii="Times New Roman" w:hAnsi="Times New Roman" w:cs="Times New Roman"/>
          <w:sz w:val="18"/>
          <w:szCs w:val="18"/>
        </w:rPr>
      </w:pPr>
    </w:p>
    <w:p w14:paraId="101CF0EB" w14:textId="77777777"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Określenia podstawowe </w:t>
      </w:r>
      <w:bookmarkEnd w:id="13"/>
    </w:p>
    <w:p w14:paraId="41532C3B" w14:textId="77777777"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Określenia podane w niniejszej SST są zgodne z obowiązującymi odpowiednimi normami i wytycznymi. </w:t>
      </w:r>
    </w:p>
    <w:p w14:paraId="2ED4AA80" w14:textId="77777777" w:rsidR="00AA2241" w:rsidRPr="00AE733E" w:rsidRDefault="00AA2241" w:rsidP="00C431C2">
      <w:pPr>
        <w:ind w:left="142" w:right="251" w:firstLine="0"/>
        <w:jc w:val="both"/>
        <w:rPr>
          <w:rFonts w:ascii="Times New Roman" w:hAnsi="Times New Roman" w:cs="Times New Roman"/>
          <w:sz w:val="18"/>
          <w:szCs w:val="18"/>
        </w:rPr>
      </w:pPr>
      <w:bookmarkStart w:id="14" w:name="_Toc310748"/>
      <w:r w:rsidRPr="00AE733E">
        <w:rPr>
          <w:rFonts w:ascii="Times New Roman" w:hAnsi="Times New Roman" w:cs="Times New Roman"/>
          <w:sz w:val="18"/>
          <w:szCs w:val="18"/>
        </w:rPr>
        <w:t xml:space="preserve">Ogólne wymagania dotyczące robót. </w:t>
      </w:r>
      <w:bookmarkEnd w:id="14"/>
    </w:p>
    <w:p w14:paraId="2F9DCCE3" w14:textId="77777777"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Wykonawca robót jest odpowiedzialny za jakość wykonania robót, ich zgodność ze Sztuką budowlaną, SST i poleceniami Inspektora Nadzoru Inwestorskiego. </w:t>
      </w:r>
    </w:p>
    <w:p w14:paraId="53C9F8E1" w14:textId="77777777" w:rsidR="00AA2241" w:rsidRPr="00AE733E" w:rsidRDefault="00654E10" w:rsidP="00C431C2">
      <w:pPr>
        <w:ind w:left="142" w:right="251" w:firstLine="0"/>
        <w:jc w:val="both"/>
        <w:rPr>
          <w:rFonts w:ascii="Times New Roman" w:hAnsi="Times New Roman" w:cs="Times New Roman"/>
          <w:b/>
          <w:bCs/>
          <w:sz w:val="18"/>
          <w:szCs w:val="18"/>
        </w:rPr>
      </w:pPr>
      <w:bookmarkStart w:id="15" w:name="_Toc310749"/>
      <w:r w:rsidRPr="00AE733E">
        <w:rPr>
          <w:rFonts w:ascii="Times New Roman" w:hAnsi="Times New Roman" w:cs="Times New Roman"/>
          <w:b/>
          <w:bCs/>
          <w:sz w:val="18"/>
          <w:szCs w:val="18"/>
        </w:rPr>
        <w:t xml:space="preserve">2. </w:t>
      </w:r>
      <w:r w:rsidR="00AA2241" w:rsidRPr="00AE733E">
        <w:rPr>
          <w:rFonts w:ascii="Times New Roman" w:hAnsi="Times New Roman" w:cs="Times New Roman"/>
          <w:b/>
          <w:bCs/>
          <w:sz w:val="18"/>
          <w:szCs w:val="18"/>
        </w:rPr>
        <w:t>MATERIAŁY</w:t>
      </w:r>
      <w:r w:rsidR="00AA2241" w:rsidRPr="00AE733E">
        <w:rPr>
          <w:rFonts w:ascii="Times New Roman" w:hAnsi="Times New Roman" w:cs="Times New Roman"/>
          <w:b/>
          <w:bCs/>
          <w:sz w:val="18"/>
          <w:szCs w:val="18"/>
          <w:u w:color="000000"/>
        </w:rPr>
        <w:t xml:space="preserve"> </w:t>
      </w:r>
      <w:bookmarkEnd w:id="15"/>
    </w:p>
    <w:p w14:paraId="065DB678" w14:textId="77777777"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Dla robót wg SST-01.00 materiały nie występują. </w:t>
      </w:r>
    </w:p>
    <w:p w14:paraId="542DCE31" w14:textId="77777777" w:rsidR="00AA2241" w:rsidRPr="00AE733E" w:rsidRDefault="00654E10" w:rsidP="00C431C2">
      <w:pPr>
        <w:ind w:left="142" w:right="251" w:firstLine="0"/>
        <w:jc w:val="both"/>
        <w:rPr>
          <w:rFonts w:ascii="Times New Roman" w:hAnsi="Times New Roman" w:cs="Times New Roman"/>
          <w:b/>
          <w:bCs/>
          <w:sz w:val="18"/>
          <w:szCs w:val="18"/>
        </w:rPr>
      </w:pPr>
      <w:bookmarkStart w:id="16" w:name="_Toc310750"/>
      <w:r w:rsidRPr="00AE733E">
        <w:rPr>
          <w:rFonts w:ascii="Times New Roman" w:hAnsi="Times New Roman" w:cs="Times New Roman"/>
          <w:b/>
          <w:bCs/>
          <w:sz w:val="18"/>
          <w:szCs w:val="18"/>
        </w:rPr>
        <w:t xml:space="preserve">3. </w:t>
      </w:r>
      <w:r w:rsidR="00AA2241" w:rsidRPr="00AE733E">
        <w:rPr>
          <w:rFonts w:ascii="Times New Roman" w:hAnsi="Times New Roman" w:cs="Times New Roman"/>
          <w:b/>
          <w:bCs/>
          <w:sz w:val="18"/>
          <w:szCs w:val="18"/>
        </w:rPr>
        <w:t>SPRZĘT</w:t>
      </w:r>
      <w:r w:rsidR="00AA2241" w:rsidRPr="00AE733E">
        <w:rPr>
          <w:rFonts w:ascii="Times New Roman" w:hAnsi="Times New Roman" w:cs="Times New Roman"/>
          <w:b/>
          <w:bCs/>
          <w:sz w:val="18"/>
          <w:szCs w:val="18"/>
          <w:u w:color="000000"/>
        </w:rPr>
        <w:t xml:space="preserve"> </w:t>
      </w:r>
      <w:bookmarkEnd w:id="16"/>
    </w:p>
    <w:p w14:paraId="7C4C1B45" w14:textId="77777777"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Do rozbiórek może być użyty dowolny sprzęt, przeznaczony do wykonywania tego typu prac. </w:t>
      </w:r>
    </w:p>
    <w:p w14:paraId="5296FFFE" w14:textId="34A583D7" w:rsidR="00AA2241" w:rsidRPr="00AE733E" w:rsidRDefault="00654E10" w:rsidP="00C431C2">
      <w:pPr>
        <w:ind w:left="142" w:right="251" w:firstLine="0"/>
        <w:jc w:val="both"/>
        <w:rPr>
          <w:rFonts w:ascii="Times New Roman" w:hAnsi="Times New Roman" w:cs="Times New Roman"/>
          <w:sz w:val="18"/>
          <w:szCs w:val="18"/>
        </w:rPr>
      </w:pPr>
      <w:bookmarkStart w:id="17" w:name="_Toc310751"/>
      <w:r w:rsidRPr="00AE733E">
        <w:rPr>
          <w:rFonts w:ascii="Times New Roman" w:hAnsi="Times New Roman" w:cs="Times New Roman"/>
          <w:b/>
          <w:bCs/>
          <w:sz w:val="18"/>
          <w:szCs w:val="18"/>
        </w:rPr>
        <w:t xml:space="preserve">4. </w:t>
      </w:r>
      <w:r w:rsidR="00AA2241" w:rsidRPr="00AE733E">
        <w:rPr>
          <w:rFonts w:ascii="Times New Roman" w:hAnsi="Times New Roman" w:cs="Times New Roman"/>
          <w:b/>
          <w:bCs/>
          <w:sz w:val="18"/>
          <w:szCs w:val="18"/>
        </w:rPr>
        <w:t>TRANSPORT</w:t>
      </w:r>
      <w:bookmarkEnd w:id="17"/>
    </w:p>
    <w:p w14:paraId="05E796EF" w14:textId="77777777"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Transport materiałów z rozbiórki dowolnymi środkami transportu. Przewożony ładunek zabezpieczyć przed wysypaniem. </w:t>
      </w:r>
    </w:p>
    <w:p w14:paraId="2095F244" w14:textId="5E4C02B7" w:rsidR="00AA2241" w:rsidRPr="00AE733E" w:rsidRDefault="004758E9" w:rsidP="00C431C2">
      <w:pPr>
        <w:ind w:left="142" w:right="251" w:firstLine="0"/>
        <w:jc w:val="both"/>
        <w:rPr>
          <w:rFonts w:ascii="Times New Roman" w:hAnsi="Times New Roman" w:cs="Times New Roman"/>
          <w:b/>
          <w:bCs/>
          <w:sz w:val="18"/>
          <w:szCs w:val="18"/>
        </w:rPr>
      </w:pPr>
      <w:bookmarkStart w:id="18" w:name="_Toc310752"/>
      <w:r w:rsidRPr="00AE733E">
        <w:rPr>
          <w:rFonts w:ascii="Times New Roman" w:hAnsi="Times New Roman" w:cs="Times New Roman"/>
          <w:b/>
          <w:bCs/>
          <w:sz w:val="18"/>
          <w:szCs w:val="18"/>
        </w:rPr>
        <w:t>5</w:t>
      </w:r>
      <w:r w:rsidR="00F6110B" w:rsidRPr="00AE733E">
        <w:rPr>
          <w:rFonts w:ascii="Times New Roman" w:hAnsi="Times New Roman" w:cs="Times New Roman"/>
          <w:b/>
          <w:bCs/>
          <w:sz w:val="18"/>
          <w:szCs w:val="18"/>
        </w:rPr>
        <w:t xml:space="preserve">. </w:t>
      </w:r>
      <w:r w:rsidR="00AA2241" w:rsidRPr="00AE733E">
        <w:rPr>
          <w:rFonts w:ascii="Times New Roman" w:hAnsi="Times New Roman" w:cs="Times New Roman"/>
          <w:b/>
          <w:bCs/>
          <w:sz w:val="18"/>
          <w:szCs w:val="18"/>
        </w:rPr>
        <w:t>WYKONANIE ROBÓT</w:t>
      </w:r>
      <w:bookmarkEnd w:id="18"/>
    </w:p>
    <w:p w14:paraId="337BF152" w14:textId="251106EA"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5.1. Roboty przygotowawcze </w:t>
      </w:r>
    </w:p>
    <w:p w14:paraId="34E5AFBB" w14:textId="77777777"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Przed przystąpieniem do robót rozbiórkowych należy: </w:t>
      </w:r>
    </w:p>
    <w:p w14:paraId="33652199" w14:textId="41240B64" w:rsidR="00AA2241" w:rsidRPr="00AE733E" w:rsidRDefault="00AA2241" w:rsidP="00D562F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teren oznakować zgodnie z wymogami BHP  </w:t>
      </w:r>
    </w:p>
    <w:p w14:paraId="49C6B450" w14:textId="77777777"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5.2. Roboty rozbiórkowe i demontażowe. </w:t>
      </w:r>
    </w:p>
    <w:p w14:paraId="670030B6" w14:textId="77777777"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Roboty prowadzić zgodnie z rozporządzeniem Ministra Infrastruktury z dnia 06.02.2003 r. (Dz. U. Nr 47 poz. 401) w sprawie bezpieczeństwa i higieny pracy podczas wykonywania robót budowlanych. </w:t>
      </w:r>
    </w:p>
    <w:p w14:paraId="0D59932E" w14:textId="77777777" w:rsidR="00AA2241" w:rsidRPr="00AE733E" w:rsidRDefault="00654E10" w:rsidP="00C431C2">
      <w:pPr>
        <w:ind w:left="142" w:right="251" w:firstLine="0"/>
        <w:jc w:val="both"/>
        <w:rPr>
          <w:rFonts w:ascii="Times New Roman" w:hAnsi="Times New Roman" w:cs="Times New Roman"/>
          <w:sz w:val="18"/>
          <w:szCs w:val="18"/>
        </w:rPr>
      </w:pPr>
      <w:bookmarkStart w:id="19" w:name="_Toc310753"/>
      <w:r w:rsidRPr="00AE733E">
        <w:rPr>
          <w:rFonts w:ascii="Times New Roman" w:hAnsi="Times New Roman" w:cs="Times New Roman"/>
          <w:b/>
          <w:bCs/>
          <w:sz w:val="18"/>
          <w:szCs w:val="18"/>
        </w:rPr>
        <w:t xml:space="preserve">6. </w:t>
      </w:r>
      <w:r w:rsidR="00AA2241" w:rsidRPr="00AE733E">
        <w:rPr>
          <w:rFonts w:ascii="Times New Roman" w:hAnsi="Times New Roman" w:cs="Times New Roman"/>
          <w:b/>
          <w:bCs/>
          <w:sz w:val="18"/>
          <w:szCs w:val="18"/>
        </w:rPr>
        <w:t>KONTROLA JAKOŚCI ROBÓT</w:t>
      </w:r>
      <w:r w:rsidR="00AA2241" w:rsidRPr="00AE733E">
        <w:rPr>
          <w:rFonts w:ascii="Times New Roman" w:hAnsi="Times New Roman" w:cs="Times New Roman"/>
          <w:sz w:val="18"/>
          <w:szCs w:val="18"/>
        </w:rPr>
        <w:t>.</w:t>
      </w:r>
      <w:r w:rsidR="00AA2241" w:rsidRPr="00AE733E">
        <w:rPr>
          <w:rFonts w:ascii="Times New Roman" w:hAnsi="Times New Roman" w:cs="Times New Roman"/>
          <w:sz w:val="18"/>
          <w:szCs w:val="18"/>
          <w:u w:color="000000"/>
        </w:rPr>
        <w:t xml:space="preserve"> </w:t>
      </w:r>
      <w:bookmarkEnd w:id="19"/>
    </w:p>
    <w:p w14:paraId="4070161D" w14:textId="77777777"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Wg zasad określonych pkt.6. „ Kontrola jakości robót „ w ST-00.00- Wymagania ogólne. Kontrole jakości robót rozbiórkowych dokonuje Inspektor Nadzoru Inwestorskiego. </w:t>
      </w:r>
    </w:p>
    <w:p w14:paraId="3680CFBE" w14:textId="0B5A1011" w:rsidR="00AA2241" w:rsidRPr="00AE733E" w:rsidRDefault="00D562F2" w:rsidP="00C431C2">
      <w:pPr>
        <w:ind w:left="142" w:right="251" w:firstLine="0"/>
        <w:jc w:val="both"/>
        <w:rPr>
          <w:rFonts w:ascii="Times New Roman" w:hAnsi="Times New Roman" w:cs="Times New Roman"/>
          <w:b/>
          <w:bCs/>
          <w:sz w:val="18"/>
          <w:szCs w:val="18"/>
        </w:rPr>
      </w:pPr>
      <w:bookmarkStart w:id="20" w:name="_Toc310757"/>
      <w:r w:rsidRPr="00AE733E">
        <w:rPr>
          <w:rFonts w:ascii="Times New Roman" w:hAnsi="Times New Roman" w:cs="Times New Roman"/>
          <w:b/>
          <w:bCs/>
          <w:sz w:val="18"/>
          <w:szCs w:val="18"/>
        </w:rPr>
        <w:t>7</w:t>
      </w:r>
      <w:r w:rsidR="00654E10" w:rsidRPr="00AE733E">
        <w:rPr>
          <w:rFonts w:ascii="Times New Roman" w:hAnsi="Times New Roman" w:cs="Times New Roman"/>
          <w:b/>
          <w:bCs/>
          <w:sz w:val="18"/>
          <w:szCs w:val="18"/>
        </w:rPr>
        <w:t xml:space="preserve">. </w:t>
      </w:r>
      <w:r w:rsidR="00AA2241" w:rsidRPr="00AE733E">
        <w:rPr>
          <w:rFonts w:ascii="Times New Roman" w:hAnsi="Times New Roman" w:cs="Times New Roman"/>
          <w:b/>
          <w:bCs/>
          <w:sz w:val="18"/>
          <w:szCs w:val="18"/>
        </w:rPr>
        <w:t>PRZEPISY ZWIĄZANE</w:t>
      </w:r>
      <w:r w:rsidR="00AA2241" w:rsidRPr="00AE733E">
        <w:rPr>
          <w:rFonts w:ascii="Times New Roman" w:hAnsi="Times New Roman" w:cs="Times New Roman"/>
          <w:b/>
          <w:bCs/>
          <w:sz w:val="18"/>
          <w:szCs w:val="18"/>
          <w:u w:color="000000"/>
        </w:rPr>
        <w:t xml:space="preserve"> </w:t>
      </w:r>
      <w:bookmarkEnd w:id="20"/>
    </w:p>
    <w:p w14:paraId="06AE7D1A" w14:textId="40D06884"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USTAWA z dnia </w:t>
      </w:r>
      <w:r w:rsidR="00AE733E">
        <w:rPr>
          <w:rFonts w:ascii="Times New Roman" w:hAnsi="Times New Roman" w:cs="Times New Roman"/>
          <w:sz w:val="18"/>
          <w:szCs w:val="18"/>
        </w:rPr>
        <w:t>14 grudnia 2012</w:t>
      </w:r>
      <w:r w:rsidRPr="00AE733E">
        <w:rPr>
          <w:rFonts w:ascii="Times New Roman" w:hAnsi="Times New Roman" w:cs="Times New Roman"/>
          <w:sz w:val="18"/>
          <w:szCs w:val="18"/>
        </w:rPr>
        <w:t xml:space="preserve"> r. o odpadach (Dz. U. </w:t>
      </w:r>
      <w:r w:rsidR="00AE733E">
        <w:rPr>
          <w:rFonts w:ascii="Times New Roman" w:hAnsi="Times New Roman" w:cs="Times New Roman"/>
          <w:sz w:val="18"/>
          <w:szCs w:val="18"/>
        </w:rPr>
        <w:t>2013</w:t>
      </w:r>
      <w:r w:rsidRPr="00AE733E">
        <w:rPr>
          <w:rFonts w:ascii="Times New Roman" w:hAnsi="Times New Roman" w:cs="Times New Roman"/>
          <w:sz w:val="18"/>
          <w:szCs w:val="18"/>
        </w:rPr>
        <w:t xml:space="preserve">, poz. </w:t>
      </w:r>
      <w:r w:rsidR="00AE733E">
        <w:rPr>
          <w:rFonts w:ascii="Times New Roman" w:hAnsi="Times New Roman" w:cs="Times New Roman"/>
          <w:sz w:val="18"/>
          <w:szCs w:val="18"/>
        </w:rPr>
        <w:t>21</w:t>
      </w:r>
      <w:r w:rsidRPr="00AE733E">
        <w:rPr>
          <w:rFonts w:ascii="Times New Roman" w:hAnsi="Times New Roman" w:cs="Times New Roman"/>
          <w:sz w:val="18"/>
          <w:szCs w:val="18"/>
        </w:rPr>
        <w:t xml:space="preserve"> z późniejszymi zmianami) </w:t>
      </w:r>
    </w:p>
    <w:p w14:paraId="6F01F016" w14:textId="0FE69E7E" w:rsidR="00AA2241" w:rsidRPr="00AE733E" w:rsidRDefault="00AA2241"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Rozporządzenie Ministra Infrastruktury z dnia 6 lutego 2003 r. w sprawie bezpieczeństwa i higieny pracy podczas wykonywania robót budowlanych (Dz. U. </w:t>
      </w:r>
      <w:r w:rsidR="00AE733E">
        <w:rPr>
          <w:rFonts w:ascii="Times New Roman" w:hAnsi="Times New Roman" w:cs="Times New Roman"/>
          <w:sz w:val="18"/>
          <w:szCs w:val="18"/>
        </w:rPr>
        <w:t xml:space="preserve">2003 </w:t>
      </w:r>
      <w:r w:rsidRPr="00AE733E">
        <w:rPr>
          <w:rFonts w:ascii="Times New Roman" w:hAnsi="Times New Roman" w:cs="Times New Roman"/>
          <w:sz w:val="18"/>
          <w:szCs w:val="18"/>
        </w:rPr>
        <w:t xml:space="preserve">Nr 47, poz. 401) </w:t>
      </w:r>
    </w:p>
    <w:p w14:paraId="1FF67676" w14:textId="77777777" w:rsidR="00584AA6" w:rsidRPr="00AE733E" w:rsidRDefault="00584AA6" w:rsidP="00E37F80">
      <w:pPr>
        <w:ind w:left="0" w:right="251" w:firstLine="0"/>
        <w:jc w:val="both"/>
        <w:rPr>
          <w:rFonts w:ascii="Times New Roman" w:hAnsi="Times New Roman" w:cs="Times New Roman"/>
          <w:sz w:val="18"/>
          <w:szCs w:val="18"/>
        </w:rPr>
      </w:pPr>
    </w:p>
    <w:p w14:paraId="230F0B87" w14:textId="68809C73" w:rsidR="0027267D" w:rsidRPr="00AE733E" w:rsidRDefault="0027267D"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 </w:t>
      </w:r>
    </w:p>
    <w:p w14:paraId="1339F889" w14:textId="77777777" w:rsidR="0027267D" w:rsidRPr="00AE733E" w:rsidRDefault="0027267D"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 </w:t>
      </w:r>
    </w:p>
    <w:p w14:paraId="320065FB" w14:textId="77777777" w:rsidR="0027267D" w:rsidRPr="00AE733E" w:rsidRDefault="0027267D"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 </w:t>
      </w:r>
    </w:p>
    <w:p w14:paraId="5455093A" w14:textId="4CABF055" w:rsidR="00E45B80" w:rsidRPr="00AE733E" w:rsidRDefault="0027267D"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 </w:t>
      </w:r>
      <w:r w:rsidRPr="00AE733E">
        <w:rPr>
          <w:rFonts w:ascii="Times New Roman" w:hAnsi="Times New Roman" w:cs="Times New Roman"/>
          <w:sz w:val="18"/>
          <w:szCs w:val="18"/>
        </w:rPr>
        <w:tab/>
        <w:t xml:space="preserve"> </w:t>
      </w:r>
    </w:p>
    <w:p w14:paraId="4FFB29BD" w14:textId="60324F20" w:rsidR="00EF3DA1" w:rsidRPr="00AE733E" w:rsidRDefault="00EF3DA1" w:rsidP="00D35C28">
      <w:pPr>
        <w:pStyle w:val="Nagwek1"/>
        <w:ind w:left="0" w:firstLine="0"/>
        <w:jc w:val="center"/>
        <w:rPr>
          <w:rFonts w:ascii="Times New Roman" w:hAnsi="Times New Roman" w:cs="Times New Roman"/>
          <w:szCs w:val="24"/>
        </w:rPr>
      </w:pPr>
      <w:bookmarkStart w:id="21" w:name="_Toc93325045"/>
      <w:r w:rsidRPr="00AE733E">
        <w:rPr>
          <w:rFonts w:ascii="Times New Roman" w:hAnsi="Times New Roman" w:cs="Times New Roman"/>
          <w:szCs w:val="24"/>
        </w:rPr>
        <w:t>I</w:t>
      </w:r>
      <w:r w:rsidR="00FB2B3B" w:rsidRPr="00AE733E">
        <w:rPr>
          <w:rFonts w:ascii="Times New Roman" w:hAnsi="Times New Roman" w:cs="Times New Roman"/>
          <w:szCs w:val="24"/>
        </w:rPr>
        <w:t>II</w:t>
      </w:r>
      <w:r w:rsidRPr="00AE733E">
        <w:rPr>
          <w:rFonts w:ascii="Times New Roman" w:hAnsi="Times New Roman" w:cs="Times New Roman"/>
          <w:szCs w:val="24"/>
        </w:rPr>
        <w:t>. ROBOTY POSADZKOWE</w:t>
      </w:r>
      <w:bookmarkEnd w:id="21"/>
      <w:r w:rsidR="00D35C28" w:rsidRPr="00AE733E">
        <w:rPr>
          <w:rFonts w:ascii="Times New Roman" w:hAnsi="Times New Roman" w:cs="Times New Roman"/>
          <w:szCs w:val="24"/>
        </w:rPr>
        <w:t xml:space="preserve"> CPV:45430000-0</w:t>
      </w:r>
      <w:r w:rsidRPr="00AE733E">
        <w:rPr>
          <w:rFonts w:ascii="Times New Roman" w:hAnsi="Times New Roman" w:cs="Times New Roman"/>
          <w:szCs w:val="24"/>
          <w:vertAlign w:val="subscript"/>
        </w:rPr>
        <w:t xml:space="preserve">   </w:t>
      </w:r>
    </w:p>
    <w:p w14:paraId="717D0E59" w14:textId="77777777" w:rsidR="00EF3DA1" w:rsidRPr="00AE733E" w:rsidRDefault="00EF3DA1" w:rsidP="00EF3DA1">
      <w:pPr>
        <w:ind w:left="142" w:right="251" w:firstLine="0"/>
        <w:jc w:val="both"/>
        <w:rPr>
          <w:rFonts w:ascii="Times New Roman" w:hAnsi="Times New Roman" w:cs="Times New Roman"/>
          <w:sz w:val="24"/>
          <w:szCs w:val="24"/>
        </w:rPr>
      </w:pPr>
    </w:p>
    <w:p w14:paraId="78352CD3" w14:textId="3DFA76CA" w:rsidR="000921CE" w:rsidRPr="00AE733E" w:rsidRDefault="000921CE">
      <w:pPr>
        <w:spacing w:after="0" w:line="240" w:lineRule="auto"/>
        <w:ind w:left="0" w:firstLine="0"/>
        <w:rPr>
          <w:rFonts w:ascii="Times New Roman" w:hAnsi="Times New Roman" w:cs="Times New Roman"/>
          <w:sz w:val="18"/>
          <w:szCs w:val="18"/>
        </w:rPr>
      </w:pPr>
    </w:p>
    <w:p w14:paraId="2B058DBE" w14:textId="77777777" w:rsidR="00E45B80" w:rsidRPr="00AE733E" w:rsidRDefault="00E45B80" w:rsidP="00C431C2">
      <w:pPr>
        <w:ind w:left="142" w:right="251" w:firstLine="0"/>
        <w:jc w:val="both"/>
        <w:rPr>
          <w:rFonts w:ascii="Times New Roman" w:hAnsi="Times New Roman" w:cs="Times New Roman"/>
          <w:sz w:val="18"/>
          <w:szCs w:val="18"/>
        </w:rPr>
      </w:pPr>
    </w:p>
    <w:p w14:paraId="339A8665" w14:textId="77777777" w:rsidR="00E45B80" w:rsidRPr="00AE733E" w:rsidRDefault="000921CE"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1. </w:t>
      </w:r>
      <w:r w:rsidR="00E45B80" w:rsidRPr="00AE733E">
        <w:rPr>
          <w:rFonts w:ascii="Times New Roman" w:hAnsi="Times New Roman" w:cs="Times New Roman"/>
          <w:b/>
          <w:sz w:val="18"/>
          <w:szCs w:val="18"/>
        </w:rPr>
        <w:t xml:space="preserve">WSTĘP </w:t>
      </w:r>
    </w:p>
    <w:p w14:paraId="4A229EEB"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Przedmiot SST </w:t>
      </w:r>
    </w:p>
    <w:p w14:paraId="0B31513B" w14:textId="77777777" w:rsidR="00F27EE9" w:rsidRDefault="00E45B80" w:rsidP="00F27EE9">
      <w:pPr>
        <w:ind w:left="142" w:right="251"/>
        <w:jc w:val="both"/>
        <w:rPr>
          <w:rFonts w:ascii="Times New Roman" w:hAnsi="Times New Roman" w:cs="Times New Roman"/>
          <w:sz w:val="18"/>
          <w:szCs w:val="18"/>
        </w:rPr>
      </w:pPr>
      <w:r w:rsidRPr="00AE733E">
        <w:rPr>
          <w:rFonts w:ascii="Times New Roman" w:hAnsi="Times New Roman" w:cs="Times New Roman"/>
          <w:sz w:val="18"/>
          <w:szCs w:val="18"/>
        </w:rPr>
        <w:t xml:space="preserve">Przedmiotem niniejszej szczegółowej specyfikacji technicznej są wymagania dotyczące wykonania i odbioru robót </w:t>
      </w:r>
      <w:r w:rsidR="00CD053C" w:rsidRPr="00AE733E">
        <w:rPr>
          <w:rFonts w:ascii="Times New Roman" w:hAnsi="Times New Roman" w:cs="Times New Roman"/>
          <w:sz w:val="18"/>
          <w:szCs w:val="18"/>
        </w:rPr>
        <w:t xml:space="preserve">z realizacją zadania </w:t>
      </w:r>
    </w:p>
    <w:p w14:paraId="2B238191" w14:textId="063DC814"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REMONT POMIESZCZEŃ:</w:t>
      </w:r>
    </w:p>
    <w:p w14:paraId="0C2E6814"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BIUROWYCH</w:t>
      </w:r>
    </w:p>
    <w:p w14:paraId="6B5B76EB"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D004, D005, D020 na parterze</w:t>
      </w:r>
    </w:p>
    <w:p w14:paraId="2EEE034B"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D110 na I piętrze</w:t>
      </w:r>
    </w:p>
    <w:p w14:paraId="7C0119B4"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D208, D215, D224/225, D226 na II piętrze</w:t>
      </w:r>
    </w:p>
    <w:p w14:paraId="5143F6D7"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D410, D416, D417, D425/426, D427 na IV piętrze</w:t>
      </w:r>
    </w:p>
    <w:p w14:paraId="3761780A"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Hall wejściowy przy pomieszczeniu Ochrony na parterze</w:t>
      </w:r>
    </w:p>
    <w:p w14:paraId="4D14561C" w14:textId="3146DA9F" w:rsidR="00710407" w:rsidRPr="00AE733E" w:rsidRDefault="00710407" w:rsidP="00C431C2">
      <w:pPr>
        <w:ind w:left="142" w:right="251" w:firstLine="0"/>
        <w:jc w:val="both"/>
        <w:rPr>
          <w:rFonts w:ascii="Times New Roman" w:hAnsi="Times New Roman" w:cs="Times New Roman"/>
          <w:b/>
          <w:sz w:val="18"/>
          <w:szCs w:val="18"/>
        </w:rPr>
      </w:pPr>
    </w:p>
    <w:p w14:paraId="41C8BC9A" w14:textId="3696AA69"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Zakres stosowania ST </w:t>
      </w:r>
    </w:p>
    <w:p w14:paraId="4CF840D4"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Szczegółowa specyfikacja techniczna jest dokumentem będącym podstawą do udzielenie zamówienia i zawarcia umowy na wykonanie robót zawartych w pkt. 1.1. </w:t>
      </w:r>
    </w:p>
    <w:p w14:paraId="6ADBD988"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ZAKRES ROBÓT OBJĘTYCH SPECYFIKACJĄ  </w:t>
      </w:r>
    </w:p>
    <w:p w14:paraId="0F35326A"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Ustalenia zawarte w niniejszej specyfikacji dotyczą zasad prowadzenia robót związanych z wykonaniem podłóg i posadzek</w:t>
      </w:r>
      <w:r w:rsidRPr="00AE733E">
        <w:rPr>
          <w:rFonts w:ascii="Times New Roman" w:hAnsi="Times New Roman" w:cs="Times New Roman"/>
          <w:b/>
          <w:sz w:val="18"/>
          <w:szCs w:val="18"/>
        </w:rPr>
        <w:t xml:space="preserve">. </w:t>
      </w:r>
    </w:p>
    <w:p w14:paraId="201AE8BB" w14:textId="4177D181" w:rsidR="00E607AA" w:rsidRPr="00AE733E" w:rsidRDefault="00B0172F" w:rsidP="00C431C2">
      <w:pPr>
        <w:ind w:left="142" w:right="251" w:firstLine="0"/>
        <w:jc w:val="both"/>
        <w:rPr>
          <w:rFonts w:ascii="Times New Roman" w:hAnsi="Times New Roman" w:cs="Times New Roman"/>
          <w:b/>
          <w:sz w:val="18"/>
          <w:szCs w:val="18"/>
        </w:rPr>
      </w:pPr>
      <w:r w:rsidRPr="00AE733E">
        <w:rPr>
          <w:rFonts w:ascii="Times New Roman" w:hAnsi="Times New Roman" w:cs="Times New Roman"/>
          <w:b/>
          <w:sz w:val="18"/>
          <w:szCs w:val="18"/>
        </w:rPr>
        <w:t xml:space="preserve">2. </w:t>
      </w:r>
      <w:r w:rsidR="00E45B80" w:rsidRPr="00AE733E">
        <w:rPr>
          <w:rFonts w:ascii="Times New Roman" w:hAnsi="Times New Roman" w:cs="Times New Roman"/>
          <w:b/>
          <w:sz w:val="18"/>
          <w:szCs w:val="18"/>
        </w:rPr>
        <w:t>MATERIAŁY</w:t>
      </w:r>
    </w:p>
    <w:p w14:paraId="06718C8F" w14:textId="77777777" w:rsidR="00A96F9F" w:rsidRPr="00AE733E" w:rsidRDefault="00A96F9F" w:rsidP="00A96F9F">
      <w:pPr>
        <w:pStyle w:val="Teksttreci30"/>
        <w:shd w:val="clear" w:color="auto" w:fill="auto"/>
        <w:tabs>
          <w:tab w:val="left" w:pos="1338"/>
        </w:tabs>
        <w:spacing w:before="0" w:line="240" w:lineRule="auto"/>
        <w:jc w:val="both"/>
        <w:rPr>
          <w:rFonts w:ascii="Times New Roman" w:hAnsi="Times New Roman" w:cs="Times New Roman"/>
          <w:sz w:val="18"/>
          <w:szCs w:val="18"/>
        </w:rPr>
      </w:pPr>
      <w:r w:rsidRPr="00AE733E">
        <w:rPr>
          <w:rFonts w:ascii="Times New Roman" w:hAnsi="Times New Roman" w:cs="Times New Roman"/>
          <w:sz w:val="18"/>
          <w:szCs w:val="18"/>
        </w:rPr>
        <w:t>Wykładzina dywanowa:</w:t>
      </w:r>
    </w:p>
    <w:p w14:paraId="4D2A0AD6" w14:textId="6D3B69AB" w:rsidR="00A96F9F" w:rsidRPr="00AE733E" w:rsidRDefault="00A96F9F" w:rsidP="00A96F9F">
      <w:pPr>
        <w:widowControl w:val="0"/>
        <w:numPr>
          <w:ilvl w:val="0"/>
          <w:numId w:val="2"/>
        </w:numPr>
        <w:tabs>
          <w:tab w:val="left" w:pos="513"/>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forma: wykładzina </w:t>
      </w:r>
      <w:r w:rsidR="00FB2B3B" w:rsidRPr="00AE733E">
        <w:rPr>
          <w:rFonts w:ascii="Times New Roman" w:hAnsi="Times New Roman" w:cs="Times New Roman"/>
          <w:sz w:val="18"/>
          <w:szCs w:val="18"/>
        </w:rPr>
        <w:t>w płytkach</w:t>
      </w:r>
      <w:r w:rsidR="00CD053C" w:rsidRPr="00AE733E">
        <w:rPr>
          <w:rFonts w:ascii="Times New Roman" w:hAnsi="Times New Roman" w:cs="Times New Roman"/>
          <w:sz w:val="18"/>
          <w:szCs w:val="18"/>
        </w:rPr>
        <w:t xml:space="preserve"> 50x50 cm</w:t>
      </w:r>
    </w:p>
    <w:p w14:paraId="60EE991E" w14:textId="77777777" w:rsidR="00A96F9F" w:rsidRPr="00AE733E" w:rsidRDefault="00A96F9F" w:rsidP="00A96F9F">
      <w:pPr>
        <w:widowControl w:val="0"/>
        <w:numPr>
          <w:ilvl w:val="0"/>
          <w:numId w:val="2"/>
        </w:numPr>
        <w:tabs>
          <w:tab w:val="left" w:pos="513"/>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barwa: zgodnie z wzorcem producenta wg wskazań Zamawiającego,</w:t>
      </w:r>
    </w:p>
    <w:p w14:paraId="678265EE" w14:textId="77777777" w:rsidR="00160C61" w:rsidRPr="00AE733E" w:rsidRDefault="00A96F9F" w:rsidP="00160C61">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rodzaj materiału: włókno poliamidowe - PA 6.6, gramatura runa </w:t>
      </w:r>
      <w:r w:rsidR="00160C61" w:rsidRPr="00AE733E">
        <w:rPr>
          <w:rFonts w:ascii="Times New Roman" w:hAnsi="Times New Roman" w:cs="Times New Roman"/>
          <w:sz w:val="18"/>
          <w:szCs w:val="18"/>
        </w:rPr>
        <w:t>500-800</w:t>
      </w:r>
      <w:r w:rsidRPr="00AE733E">
        <w:rPr>
          <w:rFonts w:ascii="Times New Roman" w:hAnsi="Times New Roman" w:cs="Times New Roman"/>
          <w:sz w:val="18"/>
          <w:szCs w:val="18"/>
        </w:rPr>
        <w:t xml:space="preserve"> g/m2,</w:t>
      </w:r>
    </w:p>
    <w:p w14:paraId="4329A6BD" w14:textId="47D90EFF" w:rsidR="00A96F9F" w:rsidRPr="00AE733E" w:rsidRDefault="00A96F9F" w:rsidP="00160C61">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klasyfikacja ogniowa - niezapalna </w:t>
      </w:r>
      <w:proofErr w:type="spellStart"/>
      <w:r w:rsidRPr="00AE733E">
        <w:rPr>
          <w:rFonts w:ascii="Times New Roman" w:hAnsi="Times New Roman" w:cs="Times New Roman"/>
          <w:sz w:val="18"/>
          <w:szCs w:val="18"/>
        </w:rPr>
        <w:t>Bfl-sl</w:t>
      </w:r>
      <w:proofErr w:type="spellEnd"/>
      <w:r w:rsidRPr="00AE733E">
        <w:rPr>
          <w:rFonts w:ascii="Times New Roman" w:hAnsi="Times New Roman" w:cs="Times New Roman"/>
          <w:sz w:val="18"/>
          <w:szCs w:val="18"/>
        </w:rPr>
        <w:t xml:space="preserve"> lub </w:t>
      </w:r>
      <w:proofErr w:type="spellStart"/>
      <w:r w:rsidRPr="00AE733E">
        <w:rPr>
          <w:rFonts w:ascii="Times New Roman" w:hAnsi="Times New Roman" w:cs="Times New Roman"/>
          <w:sz w:val="18"/>
          <w:szCs w:val="18"/>
        </w:rPr>
        <w:t>Cfl-sl</w:t>
      </w:r>
      <w:proofErr w:type="spellEnd"/>
    </w:p>
    <w:p w14:paraId="2FEE6752" w14:textId="77777777" w:rsidR="00A96F9F" w:rsidRPr="00AE733E"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klasa użytkowa - min. 32</w:t>
      </w:r>
    </w:p>
    <w:p w14:paraId="67FE7347" w14:textId="77777777" w:rsidR="00A96F9F" w:rsidRPr="00AE733E"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odporna na płowienie w świetle, podczas tarcia, w kontakcie z wodą</w:t>
      </w:r>
    </w:p>
    <w:p w14:paraId="2799575E" w14:textId="77777777" w:rsidR="00A96F9F" w:rsidRPr="00AE733E"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odporna termicznie</w:t>
      </w:r>
    </w:p>
    <w:p w14:paraId="40B96C31" w14:textId="77777777" w:rsidR="00A96F9F" w:rsidRPr="00AE733E"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współczynnik izolacyjności akustycznej min 25dB</w:t>
      </w:r>
    </w:p>
    <w:p w14:paraId="247872BD" w14:textId="77777777" w:rsidR="00A96F9F" w:rsidRPr="00AE733E"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trwała antystatyczność</w:t>
      </w:r>
    </w:p>
    <w:p w14:paraId="3BD67575" w14:textId="77777777" w:rsidR="00A96F9F" w:rsidRPr="00AE733E"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krótkowłosa</w:t>
      </w:r>
    </w:p>
    <w:p w14:paraId="2D64D735" w14:textId="77777777" w:rsidR="00A96F9F" w:rsidRPr="00AE733E"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przewidziana do pomieszczeń użyteczności publicznej (biura), do częstego użytkowania</w:t>
      </w:r>
    </w:p>
    <w:p w14:paraId="0A7C425F" w14:textId="5C6EACFF" w:rsidR="00D61827" w:rsidRPr="00AE733E" w:rsidRDefault="00F878D0" w:rsidP="00DD43FD">
      <w:pPr>
        <w:widowControl w:val="0"/>
        <w:numPr>
          <w:ilvl w:val="0"/>
          <w:numId w:val="2"/>
        </w:numPr>
        <w:tabs>
          <w:tab w:val="left" w:pos="518"/>
          <w:tab w:val="left" w:pos="1338"/>
        </w:tabs>
        <w:spacing w:after="0" w:line="240" w:lineRule="auto"/>
        <w:ind w:left="0"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zgodna z Normami </w:t>
      </w:r>
    </w:p>
    <w:p w14:paraId="317641BF" w14:textId="77777777" w:rsidR="00F878D0" w:rsidRPr="00AE733E" w:rsidRDefault="00F878D0" w:rsidP="00A96F9F">
      <w:pPr>
        <w:pStyle w:val="Teksttreci30"/>
        <w:shd w:val="clear" w:color="auto" w:fill="auto"/>
        <w:tabs>
          <w:tab w:val="left" w:pos="1338"/>
        </w:tabs>
        <w:spacing w:before="0" w:line="240" w:lineRule="auto"/>
        <w:jc w:val="both"/>
        <w:rPr>
          <w:rFonts w:ascii="Times New Roman" w:hAnsi="Times New Roman" w:cs="Times New Roman"/>
          <w:sz w:val="18"/>
          <w:szCs w:val="18"/>
        </w:rPr>
      </w:pPr>
    </w:p>
    <w:p w14:paraId="10A0CD98" w14:textId="1CEFAAC0" w:rsidR="00A96F9F" w:rsidRPr="00AE733E" w:rsidRDefault="00A96F9F" w:rsidP="00A96F9F">
      <w:pPr>
        <w:pStyle w:val="Teksttreci30"/>
        <w:shd w:val="clear" w:color="auto" w:fill="auto"/>
        <w:tabs>
          <w:tab w:val="left" w:pos="1338"/>
        </w:tabs>
        <w:spacing w:before="0" w:line="240" w:lineRule="auto"/>
        <w:jc w:val="both"/>
        <w:rPr>
          <w:rFonts w:ascii="Times New Roman" w:hAnsi="Times New Roman" w:cs="Times New Roman"/>
          <w:sz w:val="18"/>
          <w:szCs w:val="18"/>
        </w:rPr>
      </w:pPr>
      <w:r w:rsidRPr="00AE733E">
        <w:rPr>
          <w:rFonts w:ascii="Times New Roman" w:hAnsi="Times New Roman" w:cs="Times New Roman"/>
          <w:sz w:val="18"/>
          <w:szCs w:val="18"/>
        </w:rPr>
        <w:t>Roztwór do gruntowania:</w:t>
      </w:r>
    </w:p>
    <w:p w14:paraId="03FC02AF" w14:textId="77777777" w:rsidR="00A96F9F" w:rsidRPr="00AE733E" w:rsidRDefault="00A96F9F" w:rsidP="00A96F9F">
      <w:pPr>
        <w:rPr>
          <w:rFonts w:ascii="Times New Roman" w:hAnsi="Times New Roman" w:cs="Times New Roman"/>
          <w:sz w:val="18"/>
          <w:szCs w:val="18"/>
        </w:rPr>
      </w:pPr>
      <w:r w:rsidRPr="00AE733E">
        <w:rPr>
          <w:rFonts w:ascii="Times New Roman" w:hAnsi="Times New Roman" w:cs="Times New Roman"/>
          <w:sz w:val="18"/>
          <w:szCs w:val="18"/>
        </w:rPr>
        <w:t>Dyspersyjny środek gruntujący przeznaczony do zagruntowania chłonnych lub niechłonnych mineralnych podłoży przed zastosowaniem zaprawy wygładzającej.</w:t>
      </w:r>
    </w:p>
    <w:p w14:paraId="773CD4BD" w14:textId="77777777" w:rsidR="00710407" w:rsidRPr="00AE733E" w:rsidRDefault="00710407" w:rsidP="00710407">
      <w:pPr>
        <w:ind w:left="0" w:firstLine="0"/>
        <w:rPr>
          <w:rFonts w:ascii="Times New Roman" w:hAnsi="Times New Roman" w:cs="Times New Roman"/>
          <w:sz w:val="18"/>
          <w:szCs w:val="18"/>
        </w:rPr>
      </w:pPr>
    </w:p>
    <w:p w14:paraId="343645F5" w14:textId="7D6C4ACC" w:rsidR="00E45B80" w:rsidRPr="00AE733E" w:rsidRDefault="008E4A79" w:rsidP="0017774B">
      <w:pPr>
        <w:spacing w:after="244"/>
        <w:ind w:left="0"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   </w:t>
      </w:r>
      <w:r w:rsidR="00B0172F" w:rsidRPr="00AE733E">
        <w:rPr>
          <w:rFonts w:ascii="Times New Roman" w:hAnsi="Times New Roman" w:cs="Times New Roman"/>
          <w:b/>
          <w:sz w:val="18"/>
          <w:szCs w:val="18"/>
        </w:rPr>
        <w:t>3</w:t>
      </w:r>
      <w:r w:rsidR="00E45B80" w:rsidRPr="00AE733E">
        <w:rPr>
          <w:rFonts w:ascii="Times New Roman" w:hAnsi="Times New Roman" w:cs="Times New Roman"/>
          <w:b/>
          <w:sz w:val="18"/>
          <w:szCs w:val="18"/>
        </w:rPr>
        <w:t xml:space="preserve">. SPRZĘT </w:t>
      </w:r>
    </w:p>
    <w:p w14:paraId="2126A00C"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 zależności od stosowanego materiału oraz wykonywanych robót zgodnie z w/w pozycjami w poszczególnych specyfikacjach oraz zgodnie z zaleceniami producentów poszczególnych materiałów. </w:t>
      </w:r>
    </w:p>
    <w:p w14:paraId="61D6B03E" w14:textId="77777777" w:rsidR="00E45B80" w:rsidRPr="00AE733E" w:rsidRDefault="00B0172F"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4.</w:t>
      </w:r>
      <w:r w:rsidR="00E45B80" w:rsidRPr="00AE733E">
        <w:rPr>
          <w:rFonts w:ascii="Times New Roman" w:hAnsi="Times New Roman" w:cs="Times New Roman"/>
          <w:b/>
          <w:sz w:val="18"/>
          <w:szCs w:val="18"/>
        </w:rPr>
        <w:t xml:space="preserve">TRANSPORT </w:t>
      </w:r>
    </w:p>
    <w:p w14:paraId="04342A18"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Załadunek, transport, rozładunek i składowanie materiałów pokrycia powinny odbywać się tak aby zachować ich dobry stan techniczny oraz wymagania stawiane poszczególnym materiałom  przez producentów. </w:t>
      </w:r>
    </w:p>
    <w:p w14:paraId="13DF7C6C" w14:textId="4A5913EB" w:rsidR="00E45B80" w:rsidRPr="00AE733E" w:rsidRDefault="00E45B80" w:rsidP="008E4A79">
      <w:pPr>
        <w:ind w:left="0" w:right="251" w:firstLine="0"/>
        <w:jc w:val="both"/>
        <w:rPr>
          <w:rFonts w:ascii="Times New Roman" w:hAnsi="Times New Roman" w:cs="Times New Roman"/>
          <w:sz w:val="18"/>
          <w:szCs w:val="18"/>
        </w:rPr>
      </w:pPr>
    </w:p>
    <w:p w14:paraId="31E947C3"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lastRenderedPageBreak/>
        <w:t xml:space="preserve">INNE DOKUMENTY </w:t>
      </w:r>
    </w:p>
    <w:p w14:paraId="5D72D9C8"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Świadectwa dopuszczenia produktów do wbudowania </w:t>
      </w:r>
    </w:p>
    <w:p w14:paraId="1A19B49C"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Instrukcja producentów </w:t>
      </w:r>
    </w:p>
    <w:p w14:paraId="19853575" w14:textId="757177E8" w:rsidR="00A20403" w:rsidRPr="00AE733E" w:rsidRDefault="00E45B80" w:rsidP="00C431C2">
      <w:pPr>
        <w:ind w:left="142" w:right="251" w:firstLine="0"/>
        <w:jc w:val="both"/>
        <w:rPr>
          <w:rFonts w:ascii="Times New Roman" w:hAnsi="Times New Roman" w:cs="Times New Roman"/>
          <w:b/>
          <w:sz w:val="18"/>
          <w:szCs w:val="18"/>
        </w:rPr>
      </w:pPr>
      <w:r w:rsidRPr="00AE733E">
        <w:rPr>
          <w:rFonts w:ascii="Times New Roman" w:hAnsi="Times New Roman" w:cs="Times New Roman"/>
          <w:b/>
          <w:sz w:val="18"/>
          <w:szCs w:val="18"/>
        </w:rPr>
        <w:t xml:space="preserve">  </w:t>
      </w:r>
    </w:p>
    <w:p w14:paraId="26608C91" w14:textId="7DFBBFCF" w:rsidR="00A20403" w:rsidRPr="00AE733E" w:rsidRDefault="00A20403">
      <w:pPr>
        <w:spacing w:after="0" w:line="240" w:lineRule="auto"/>
        <w:ind w:left="0" w:firstLine="0"/>
        <w:rPr>
          <w:rFonts w:ascii="Times New Roman" w:hAnsi="Times New Roman" w:cs="Times New Roman"/>
          <w:b/>
          <w:sz w:val="18"/>
          <w:szCs w:val="18"/>
        </w:rPr>
      </w:pPr>
    </w:p>
    <w:p w14:paraId="0E98F5D2" w14:textId="7F979664"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 </w:t>
      </w:r>
    </w:p>
    <w:p w14:paraId="1D1B2FFD" w14:textId="7079E77E" w:rsidR="00E45B80" w:rsidRPr="00AE733E" w:rsidRDefault="00FB2B3B" w:rsidP="00AC64EA">
      <w:pPr>
        <w:pStyle w:val="Nagwek1"/>
        <w:rPr>
          <w:rFonts w:ascii="Times New Roman" w:hAnsi="Times New Roman" w:cs="Times New Roman"/>
          <w:szCs w:val="24"/>
        </w:rPr>
      </w:pPr>
      <w:bookmarkStart w:id="22" w:name="_Toc93325048"/>
      <w:r w:rsidRPr="00AE733E">
        <w:rPr>
          <w:rFonts w:ascii="Times New Roman" w:hAnsi="Times New Roman" w:cs="Times New Roman"/>
          <w:szCs w:val="24"/>
        </w:rPr>
        <w:t>I</w:t>
      </w:r>
      <w:r w:rsidR="0031346E" w:rsidRPr="00AE733E">
        <w:rPr>
          <w:rFonts w:ascii="Times New Roman" w:hAnsi="Times New Roman" w:cs="Times New Roman"/>
          <w:szCs w:val="24"/>
        </w:rPr>
        <w:t>V</w:t>
      </w:r>
      <w:r w:rsidR="008E6841" w:rsidRPr="00AE733E">
        <w:rPr>
          <w:rFonts w:ascii="Times New Roman" w:hAnsi="Times New Roman" w:cs="Times New Roman"/>
          <w:szCs w:val="24"/>
        </w:rPr>
        <w:t xml:space="preserve">. </w:t>
      </w:r>
      <w:r w:rsidR="00AC64EA" w:rsidRPr="00AE733E">
        <w:rPr>
          <w:rFonts w:ascii="Times New Roman" w:hAnsi="Times New Roman" w:cs="Times New Roman"/>
          <w:szCs w:val="24"/>
        </w:rPr>
        <w:t>ROBOTY MALARSKIE</w:t>
      </w:r>
      <w:bookmarkEnd w:id="22"/>
      <w:r w:rsidR="00AC64EA" w:rsidRPr="00AE733E">
        <w:rPr>
          <w:rFonts w:ascii="Times New Roman" w:hAnsi="Times New Roman" w:cs="Times New Roman"/>
          <w:szCs w:val="24"/>
        </w:rPr>
        <w:t xml:space="preserve"> </w:t>
      </w:r>
      <w:r w:rsidR="00373C9C" w:rsidRPr="00AE733E">
        <w:rPr>
          <w:rFonts w:ascii="Times New Roman" w:hAnsi="Times New Roman" w:cs="Times New Roman"/>
          <w:szCs w:val="24"/>
        </w:rPr>
        <w:t>CPV 45440000-3</w:t>
      </w:r>
    </w:p>
    <w:p w14:paraId="370CC751"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 </w:t>
      </w:r>
    </w:p>
    <w:p w14:paraId="4A0AE395" w14:textId="68CD12B3"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 </w:t>
      </w:r>
      <w:r w:rsidRPr="00AE733E">
        <w:rPr>
          <w:rFonts w:ascii="Times New Roman" w:hAnsi="Times New Roman" w:cs="Times New Roman"/>
          <w:b/>
          <w:sz w:val="18"/>
          <w:szCs w:val="18"/>
          <w:u w:val="single" w:color="000000"/>
        </w:rPr>
        <w:t>1.WSTĘP</w:t>
      </w:r>
      <w:r w:rsidRPr="00AE733E">
        <w:rPr>
          <w:rFonts w:ascii="Times New Roman" w:hAnsi="Times New Roman" w:cs="Times New Roman"/>
          <w:b/>
          <w:sz w:val="18"/>
          <w:szCs w:val="18"/>
        </w:rPr>
        <w:t xml:space="preserve"> </w:t>
      </w:r>
    </w:p>
    <w:p w14:paraId="1EC9A1D3"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1.1.Przedmiot specyfikacji technicznej </w:t>
      </w:r>
    </w:p>
    <w:p w14:paraId="485C9230" w14:textId="77777777" w:rsidR="00F27EE9" w:rsidRDefault="00E45B80" w:rsidP="00F27EE9">
      <w:pPr>
        <w:ind w:left="142" w:right="251"/>
        <w:jc w:val="both"/>
        <w:rPr>
          <w:rFonts w:ascii="Times New Roman" w:hAnsi="Times New Roman" w:cs="Times New Roman"/>
          <w:sz w:val="18"/>
          <w:szCs w:val="18"/>
        </w:rPr>
      </w:pPr>
      <w:r w:rsidRPr="00AE733E">
        <w:rPr>
          <w:rFonts w:ascii="Times New Roman" w:hAnsi="Times New Roman" w:cs="Times New Roman"/>
          <w:sz w:val="18"/>
          <w:szCs w:val="18"/>
        </w:rPr>
        <w:t xml:space="preserve">Przedmiotem niniejszego opracowania są wymagania techniczne dotyczące wykonania i odbioru robót malarskich związanych </w:t>
      </w:r>
      <w:r w:rsidR="00290FC5" w:rsidRPr="00AE733E">
        <w:rPr>
          <w:rFonts w:ascii="Times New Roman" w:hAnsi="Times New Roman" w:cs="Times New Roman"/>
          <w:sz w:val="18"/>
          <w:szCs w:val="18"/>
        </w:rPr>
        <w:t xml:space="preserve">                        </w:t>
      </w:r>
      <w:r w:rsidRPr="00AE733E">
        <w:rPr>
          <w:rFonts w:ascii="Times New Roman" w:hAnsi="Times New Roman" w:cs="Times New Roman"/>
          <w:sz w:val="18"/>
          <w:szCs w:val="18"/>
        </w:rPr>
        <w:t xml:space="preserve">z realizacją </w:t>
      </w:r>
      <w:r w:rsidR="005E04F0" w:rsidRPr="00AE733E">
        <w:rPr>
          <w:rFonts w:ascii="Times New Roman" w:hAnsi="Times New Roman" w:cs="Times New Roman"/>
          <w:sz w:val="18"/>
          <w:szCs w:val="18"/>
        </w:rPr>
        <w:t>zadania</w:t>
      </w:r>
      <w:r w:rsidRPr="00AE733E">
        <w:rPr>
          <w:rFonts w:ascii="Times New Roman" w:hAnsi="Times New Roman" w:cs="Times New Roman"/>
          <w:sz w:val="18"/>
          <w:szCs w:val="18"/>
        </w:rPr>
        <w:t xml:space="preserve"> </w:t>
      </w:r>
    </w:p>
    <w:p w14:paraId="58FF55FD" w14:textId="704CAB82"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REMONT POMIESZCZEŃ:</w:t>
      </w:r>
    </w:p>
    <w:p w14:paraId="5692B768"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BIUROWYCH</w:t>
      </w:r>
    </w:p>
    <w:p w14:paraId="5592EB38"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D004, D005, D020 na parterze</w:t>
      </w:r>
    </w:p>
    <w:p w14:paraId="0056A667"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D110 na I piętrze</w:t>
      </w:r>
    </w:p>
    <w:p w14:paraId="173A75D7"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D208, D215, D224/225, D226 na II piętrze</w:t>
      </w:r>
    </w:p>
    <w:p w14:paraId="38C78A54"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xml:space="preserve">  nr D410, D416, D417, D425/426, D427 na IV piętrze</w:t>
      </w:r>
    </w:p>
    <w:p w14:paraId="5A129CD3" w14:textId="77777777" w:rsidR="00F27EE9" w:rsidRPr="000C4D9F" w:rsidRDefault="00F27EE9" w:rsidP="00F27EE9">
      <w:pPr>
        <w:ind w:left="142" w:right="251"/>
        <w:jc w:val="both"/>
        <w:rPr>
          <w:rFonts w:ascii="Times New Roman" w:hAnsi="Times New Roman" w:cs="Times New Roman"/>
          <w:bCs/>
        </w:rPr>
      </w:pPr>
      <w:r w:rsidRPr="000C4D9F">
        <w:rPr>
          <w:rFonts w:ascii="Times New Roman" w:hAnsi="Times New Roman" w:cs="Times New Roman"/>
          <w:bCs/>
        </w:rPr>
        <w:t>- Hall wejściowy przy pomieszczeniu Ochrony na parterze</w:t>
      </w:r>
    </w:p>
    <w:p w14:paraId="751A7E09" w14:textId="171734AE" w:rsidR="00710407" w:rsidRPr="00AE733E" w:rsidRDefault="00710407" w:rsidP="00C431C2">
      <w:pPr>
        <w:ind w:left="142" w:right="251" w:firstLine="0"/>
        <w:jc w:val="both"/>
        <w:rPr>
          <w:rFonts w:ascii="Times New Roman" w:hAnsi="Times New Roman" w:cs="Times New Roman"/>
          <w:b/>
          <w:sz w:val="18"/>
          <w:szCs w:val="18"/>
        </w:rPr>
      </w:pPr>
    </w:p>
    <w:p w14:paraId="366CCC30" w14:textId="5DBB4A33"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1.2.Zakres robót budowlanych </w:t>
      </w:r>
    </w:p>
    <w:p w14:paraId="06E20BEE"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 zakres robót objętych specyfikacją wchodzi: </w:t>
      </w:r>
    </w:p>
    <w:p w14:paraId="28F06FAC" w14:textId="0F8BE5E8"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i/>
          <w:sz w:val="18"/>
          <w:szCs w:val="18"/>
        </w:rPr>
        <w:t>-</w:t>
      </w:r>
      <w:r w:rsidRPr="00AE733E">
        <w:rPr>
          <w:rFonts w:ascii="Times New Roman" w:hAnsi="Times New Roman" w:cs="Times New Roman"/>
          <w:sz w:val="18"/>
          <w:szCs w:val="18"/>
        </w:rPr>
        <w:t>przygotowanie powierzchni przeznaczonych do malowania i inne czynności z tym związane</w:t>
      </w:r>
      <w:r w:rsidR="00290FC5" w:rsidRPr="00AE733E">
        <w:rPr>
          <w:rFonts w:ascii="Times New Roman" w:hAnsi="Times New Roman" w:cs="Times New Roman"/>
          <w:sz w:val="18"/>
          <w:szCs w:val="18"/>
        </w:rPr>
        <w:t xml:space="preserve"> </w:t>
      </w:r>
      <w:r w:rsidR="008F2F21" w:rsidRPr="00AE733E">
        <w:rPr>
          <w:rFonts w:ascii="Times New Roman" w:hAnsi="Times New Roman" w:cs="Times New Roman"/>
          <w:sz w:val="18"/>
          <w:szCs w:val="18"/>
        </w:rPr>
        <w:t>(</w:t>
      </w:r>
      <w:r w:rsidRPr="00AE733E">
        <w:rPr>
          <w:rFonts w:ascii="Times New Roman" w:hAnsi="Times New Roman" w:cs="Times New Roman"/>
          <w:sz w:val="18"/>
          <w:szCs w:val="18"/>
        </w:rPr>
        <w:t xml:space="preserve">gruntowanie, </w:t>
      </w:r>
      <w:r w:rsidR="008F2F21" w:rsidRPr="00AE733E">
        <w:rPr>
          <w:rFonts w:ascii="Times New Roman" w:hAnsi="Times New Roman" w:cs="Times New Roman"/>
          <w:sz w:val="18"/>
          <w:szCs w:val="18"/>
        </w:rPr>
        <w:t>miejscowe szpachlowanie, przecieranie)</w:t>
      </w:r>
    </w:p>
    <w:p w14:paraId="2AF8D488" w14:textId="58E2FF42"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i/>
          <w:sz w:val="18"/>
          <w:szCs w:val="18"/>
        </w:rPr>
        <w:t>-</w:t>
      </w:r>
      <w:r w:rsidR="008F2F21" w:rsidRPr="00AE733E">
        <w:rPr>
          <w:rFonts w:ascii="Times New Roman" w:hAnsi="Times New Roman" w:cs="Times New Roman"/>
          <w:i/>
          <w:sz w:val="18"/>
          <w:szCs w:val="18"/>
        </w:rPr>
        <w:t xml:space="preserve"> </w:t>
      </w:r>
      <w:r w:rsidRPr="00AE733E">
        <w:rPr>
          <w:rFonts w:ascii="Times New Roman" w:hAnsi="Times New Roman" w:cs="Times New Roman"/>
          <w:sz w:val="18"/>
          <w:szCs w:val="18"/>
        </w:rPr>
        <w:t xml:space="preserve">malowanie wewnętrzne ścian </w:t>
      </w:r>
      <w:r w:rsidR="00A552D1" w:rsidRPr="00AE733E">
        <w:rPr>
          <w:rFonts w:ascii="Times New Roman" w:hAnsi="Times New Roman" w:cs="Times New Roman"/>
          <w:sz w:val="18"/>
          <w:szCs w:val="18"/>
        </w:rPr>
        <w:t>farbą lateksową</w:t>
      </w:r>
      <w:r w:rsidRPr="00AE733E">
        <w:rPr>
          <w:rFonts w:ascii="Times New Roman" w:hAnsi="Times New Roman" w:cs="Times New Roman"/>
          <w:sz w:val="18"/>
          <w:szCs w:val="18"/>
        </w:rPr>
        <w:t xml:space="preserve">. </w:t>
      </w:r>
    </w:p>
    <w:p w14:paraId="26FE1DFB"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3.Teren budowy </w:t>
      </w:r>
    </w:p>
    <w:p w14:paraId="7DD0DEFA"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1.3.1.Charakterystyka terenu budowy </w:t>
      </w:r>
      <w:r w:rsidRPr="00AE733E">
        <w:rPr>
          <w:rFonts w:ascii="Times New Roman" w:hAnsi="Times New Roman" w:cs="Times New Roman"/>
          <w:sz w:val="18"/>
          <w:szCs w:val="18"/>
        </w:rPr>
        <w:t xml:space="preserve">Roboty realizowane wewnątrz budynku. </w:t>
      </w:r>
    </w:p>
    <w:p w14:paraId="510710E2"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1.3.2.Przekazanie terenu budowy </w:t>
      </w:r>
    </w:p>
    <w:p w14:paraId="171F95E1"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Zamawiający przekazuje wykonawcy teren budowy w czasie i na warunkach określonych w  warunkach umowy. </w:t>
      </w:r>
    </w:p>
    <w:p w14:paraId="31C5A22B"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1.3.3.Ochrona własności i urządzeń </w:t>
      </w:r>
    </w:p>
    <w:p w14:paraId="05EB25C4"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Wykonawca jest odpowiedzialny za ochronę istniejących instalacji naziemnych i podziemnych urządzeń znajdujących się w obrębie placu budowy. </w:t>
      </w:r>
    </w:p>
    <w:p w14:paraId="680F244D" w14:textId="0937DCE2" w:rsidR="00E45B80" w:rsidRPr="00AE733E" w:rsidRDefault="008F2F21"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 </w:t>
      </w:r>
    </w:p>
    <w:p w14:paraId="27F09D5A"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 </w:t>
      </w:r>
    </w:p>
    <w:p w14:paraId="54D15771"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u w:val="single" w:color="000000"/>
        </w:rPr>
        <w:t>2.MATERIAŁY</w:t>
      </w:r>
      <w:r w:rsidRPr="00AE733E">
        <w:rPr>
          <w:rFonts w:ascii="Times New Roman" w:hAnsi="Times New Roman" w:cs="Times New Roman"/>
          <w:b/>
          <w:sz w:val="18"/>
          <w:szCs w:val="18"/>
        </w:rPr>
        <w:t xml:space="preserve"> </w:t>
      </w:r>
    </w:p>
    <w:p w14:paraId="7E146A68"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2.1.Wymagania ogólne </w:t>
      </w:r>
    </w:p>
    <w:p w14:paraId="7043083F" w14:textId="0F54FD82"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Wszystkie stosowane materiały muszą być zgodne z polskimi normami, a w razie ich braku – powinny mieć decyzje dopuszczające je do stosowania w budownictwie. </w:t>
      </w:r>
    </w:p>
    <w:p w14:paraId="56A04B73"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2.Stosowane materiały </w:t>
      </w:r>
    </w:p>
    <w:p w14:paraId="5E7B70A3"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2.2.1.Farby </w:t>
      </w:r>
    </w:p>
    <w:p w14:paraId="409D12B4"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 środki gruntujące zgodnie z wyceną wykonawcy, </w:t>
      </w:r>
    </w:p>
    <w:p w14:paraId="64E35609" w14:textId="4727B1F6"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w:t>
      </w:r>
      <w:r w:rsidR="008F2F21" w:rsidRPr="00AE733E">
        <w:rPr>
          <w:rFonts w:ascii="Times New Roman" w:hAnsi="Times New Roman" w:cs="Times New Roman"/>
          <w:sz w:val="18"/>
          <w:szCs w:val="18"/>
        </w:rPr>
        <w:t xml:space="preserve"> </w:t>
      </w:r>
      <w:r w:rsidRPr="00AE733E">
        <w:rPr>
          <w:rFonts w:ascii="Times New Roman" w:hAnsi="Times New Roman" w:cs="Times New Roman"/>
          <w:sz w:val="18"/>
          <w:szCs w:val="18"/>
        </w:rPr>
        <w:t xml:space="preserve">farby </w:t>
      </w:r>
      <w:r w:rsidR="008F2F21" w:rsidRPr="00AE733E">
        <w:rPr>
          <w:rFonts w:ascii="Times New Roman" w:hAnsi="Times New Roman" w:cs="Times New Roman"/>
          <w:sz w:val="18"/>
          <w:szCs w:val="18"/>
        </w:rPr>
        <w:t xml:space="preserve">lateksowe </w:t>
      </w:r>
      <w:r w:rsidR="00D61827" w:rsidRPr="00AE733E">
        <w:rPr>
          <w:rFonts w:ascii="Times New Roman" w:hAnsi="Times New Roman" w:cs="Times New Roman"/>
          <w:sz w:val="18"/>
          <w:szCs w:val="18"/>
        </w:rPr>
        <w:t xml:space="preserve"> </w:t>
      </w:r>
      <w:r w:rsidR="00AC64EA" w:rsidRPr="00AE733E">
        <w:rPr>
          <w:rFonts w:ascii="Times New Roman" w:hAnsi="Times New Roman" w:cs="Times New Roman"/>
          <w:sz w:val="18"/>
          <w:szCs w:val="18"/>
        </w:rPr>
        <w:t xml:space="preserve"> </w:t>
      </w:r>
      <w:r w:rsidRPr="00AE733E">
        <w:rPr>
          <w:rFonts w:ascii="Times New Roman" w:hAnsi="Times New Roman" w:cs="Times New Roman"/>
          <w:sz w:val="18"/>
          <w:szCs w:val="18"/>
        </w:rPr>
        <w:t xml:space="preserve">  </w:t>
      </w:r>
    </w:p>
    <w:p w14:paraId="43CA99B2" w14:textId="4E34C8FE" w:rsidR="00E45B80" w:rsidRPr="00AE733E" w:rsidRDefault="00FB2B3B"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 </w:t>
      </w:r>
      <w:r w:rsidR="00E45B80" w:rsidRPr="00AE733E">
        <w:rPr>
          <w:rFonts w:ascii="Times New Roman" w:hAnsi="Times New Roman" w:cs="Times New Roman"/>
          <w:b/>
          <w:sz w:val="18"/>
          <w:szCs w:val="18"/>
        </w:rPr>
        <w:t xml:space="preserve">2.2.2.Materiały pomocnicze </w:t>
      </w:r>
    </w:p>
    <w:p w14:paraId="4E77124A"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-środki myjące  </w:t>
      </w:r>
    </w:p>
    <w:p w14:paraId="490573D4"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-woda </w:t>
      </w:r>
    </w:p>
    <w:p w14:paraId="713968C6"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u w:val="single" w:color="000000"/>
        </w:rPr>
        <w:t>3.SPRZĘT</w:t>
      </w:r>
      <w:r w:rsidRPr="00AE733E">
        <w:rPr>
          <w:rFonts w:ascii="Times New Roman" w:hAnsi="Times New Roman" w:cs="Times New Roman"/>
          <w:b/>
          <w:sz w:val="18"/>
          <w:szCs w:val="18"/>
        </w:rPr>
        <w:t xml:space="preserve"> </w:t>
      </w:r>
    </w:p>
    <w:p w14:paraId="42756F30"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3.1.Wymagania ogólne </w:t>
      </w:r>
    </w:p>
    <w:p w14:paraId="2E3756A3"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Wykonawca jest zobowiązany do używania jedynie takich narzędzi i sprzętu, który nie spowoduje niekorzystnego wpływu na jakość wykonywanych robót i środowisko. Liczba i wydajność sprzętu powinna gwarantować prowadzenie robót zgodnie z terminami przewidzianymi w harmonogramie robót. </w:t>
      </w:r>
    </w:p>
    <w:p w14:paraId="1C0368A9"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3.2.Sprzęt niezbędny do wykonania robót malarskich </w:t>
      </w:r>
    </w:p>
    <w:p w14:paraId="49D2CCC6" w14:textId="77777777" w:rsidR="00E45B80" w:rsidRPr="00AE733E" w:rsidRDefault="00467354"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Stosować zatwierdzone przez inspektora narzędzia ręczne i elektromechaniczne.</w:t>
      </w:r>
    </w:p>
    <w:p w14:paraId="3706964E"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u w:val="single" w:color="000000"/>
        </w:rPr>
        <w:t>4.TRANSPORT</w:t>
      </w:r>
      <w:r w:rsidRPr="00AE733E">
        <w:rPr>
          <w:rFonts w:ascii="Times New Roman" w:hAnsi="Times New Roman" w:cs="Times New Roman"/>
          <w:b/>
          <w:sz w:val="18"/>
          <w:szCs w:val="18"/>
        </w:rPr>
        <w:t xml:space="preserve"> </w:t>
      </w:r>
    </w:p>
    <w:p w14:paraId="12C10807"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lastRenderedPageBreak/>
        <w:t xml:space="preserve">Transportowane materiały należy zabezpieczyć przed uszkodzeniem oraz działaniem niekorzystnych czynników atmosferycznych (deszcz, mróz). </w:t>
      </w:r>
    </w:p>
    <w:p w14:paraId="125DB848"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u w:val="single" w:color="000000"/>
        </w:rPr>
        <w:t>5. WYKONANIE ROBÓT</w:t>
      </w:r>
      <w:r w:rsidRPr="00AE733E">
        <w:rPr>
          <w:rFonts w:ascii="Times New Roman" w:hAnsi="Times New Roman" w:cs="Times New Roman"/>
          <w:b/>
          <w:sz w:val="18"/>
          <w:szCs w:val="18"/>
        </w:rPr>
        <w:t xml:space="preserve"> </w:t>
      </w:r>
    </w:p>
    <w:p w14:paraId="611467B2" w14:textId="1556AF76"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5.</w:t>
      </w:r>
      <w:r w:rsidR="008F2F21" w:rsidRPr="00AE733E">
        <w:rPr>
          <w:rFonts w:ascii="Times New Roman" w:hAnsi="Times New Roman" w:cs="Times New Roman"/>
          <w:b/>
          <w:sz w:val="18"/>
          <w:szCs w:val="18"/>
        </w:rPr>
        <w:t>1</w:t>
      </w:r>
      <w:r w:rsidRPr="00AE733E">
        <w:rPr>
          <w:rFonts w:ascii="Times New Roman" w:hAnsi="Times New Roman" w:cs="Times New Roman"/>
          <w:b/>
          <w:sz w:val="18"/>
          <w:szCs w:val="18"/>
        </w:rPr>
        <w:t>.</w:t>
      </w:r>
      <w:r w:rsidR="008F2F21" w:rsidRPr="00AE733E">
        <w:rPr>
          <w:rFonts w:ascii="Times New Roman" w:hAnsi="Times New Roman" w:cs="Times New Roman"/>
          <w:b/>
          <w:sz w:val="18"/>
          <w:szCs w:val="18"/>
        </w:rPr>
        <w:t xml:space="preserve"> </w:t>
      </w:r>
      <w:r w:rsidRPr="00AE733E">
        <w:rPr>
          <w:rFonts w:ascii="Times New Roman" w:hAnsi="Times New Roman" w:cs="Times New Roman"/>
          <w:b/>
          <w:sz w:val="18"/>
          <w:szCs w:val="18"/>
        </w:rPr>
        <w:t xml:space="preserve">Warunki przystąpienia do robót malarskich </w:t>
      </w:r>
    </w:p>
    <w:p w14:paraId="66DB0CDA"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Do wykonania robót malarskich można przystąpić po zakończeniu robót instalacyjnych, zamontowaniu stolarki, ułożeniu podłoży pod posadzki wykończone (podłogi nie podlegające obróbce po ułożeniu), ułożeniu podłóg drewnianych. </w:t>
      </w:r>
    </w:p>
    <w:p w14:paraId="7C88E454" w14:textId="26488E86" w:rsidR="00E45B80" w:rsidRPr="00AE733E" w:rsidRDefault="008F2F21"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5.2</w:t>
      </w:r>
      <w:r w:rsidR="00E45B80" w:rsidRPr="00AE733E">
        <w:rPr>
          <w:rFonts w:ascii="Times New Roman" w:hAnsi="Times New Roman" w:cs="Times New Roman"/>
          <w:b/>
          <w:sz w:val="18"/>
          <w:szCs w:val="18"/>
        </w:rPr>
        <w:t>.</w:t>
      </w:r>
      <w:r w:rsidRPr="00AE733E">
        <w:rPr>
          <w:rFonts w:ascii="Times New Roman" w:hAnsi="Times New Roman" w:cs="Times New Roman"/>
          <w:b/>
          <w:sz w:val="18"/>
          <w:szCs w:val="18"/>
        </w:rPr>
        <w:t xml:space="preserve"> </w:t>
      </w:r>
      <w:r w:rsidR="00E45B80" w:rsidRPr="00AE733E">
        <w:rPr>
          <w:rFonts w:ascii="Times New Roman" w:hAnsi="Times New Roman" w:cs="Times New Roman"/>
          <w:b/>
          <w:sz w:val="18"/>
          <w:szCs w:val="18"/>
        </w:rPr>
        <w:t xml:space="preserve">Przygotowanie podłoża </w:t>
      </w:r>
    </w:p>
    <w:p w14:paraId="2AAC6241" w14:textId="672822CD"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5.</w:t>
      </w:r>
      <w:r w:rsidR="008F2F21" w:rsidRPr="00AE733E">
        <w:rPr>
          <w:rFonts w:ascii="Times New Roman" w:hAnsi="Times New Roman" w:cs="Times New Roman"/>
          <w:b/>
          <w:sz w:val="18"/>
          <w:szCs w:val="18"/>
        </w:rPr>
        <w:t>2</w:t>
      </w:r>
      <w:r w:rsidRPr="00AE733E">
        <w:rPr>
          <w:rFonts w:ascii="Times New Roman" w:hAnsi="Times New Roman" w:cs="Times New Roman"/>
          <w:b/>
          <w:sz w:val="18"/>
          <w:szCs w:val="18"/>
        </w:rPr>
        <w:t xml:space="preserve">.1.Wymagania ogólne </w:t>
      </w:r>
    </w:p>
    <w:p w14:paraId="32421548"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Podłoża powinny być oczyszczone z wszelkiego rodzaju zanieczyszczeń, odtłuszczone, a ich wilgotność nie powinna  przekraczać najwyższej dopuszczalnej wilgotności dla danego podłoża. Podłoża uprzednio malowane powinny być ponadto oczyszczone ze starej farby, a uszkodzenia naprawione odpowiednim materiałem. </w:t>
      </w:r>
    </w:p>
    <w:p w14:paraId="2C373171" w14:textId="743D50CB"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5.</w:t>
      </w:r>
      <w:r w:rsidR="008F2F21" w:rsidRPr="00AE733E">
        <w:rPr>
          <w:rFonts w:ascii="Times New Roman" w:hAnsi="Times New Roman" w:cs="Times New Roman"/>
          <w:b/>
          <w:sz w:val="18"/>
          <w:szCs w:val="18"/>
        </w:rPr>
        <w:t>2</w:t>
      </w:r>
      <w:r w:rsidRPr="00AE733E">
        <w:rPr>
          <w:rFonts w:ascii="Times New Roman" w:hAnsi="Times New Roman" w:cs="Times New Roman"/>
          <w:b/>
          <w:sz w:val="18"/>
          <w:szCs w:val="18"/>
        </w:rPr>
        <w:t xml:space="preserve">.2.Właściwości podłoży </w:t>
      </w:r>
    </w:p>
    <w:p w14:paraId="5C707E10"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Ze względu na materiał z jakiego są wykonane, podłoża powinny spełniać następujące kryteria: </w:t>
      </w:r>
    </w:p>
    <w:p w14:paraId="62A106A0"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-Podłoża tynkowane </w:t>
      </w:r>
    </w:p>
    <w:p w14:paraId="568807A8"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-brak ubytków w tynkach, </w:t>
      </w:r>
    </w:p>
    <w:p w14:paraId="3B9AA893"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-oczyszczone powierzchnie z resztek zaprawy, starych powłok malarskich oraz innych zanieczyszczeń, -wolne od kurzu, </w:t>
      </w:r>
    </w:p>
    <w:p w14:paraId="3741E280"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-suche (maksymalna wilgotno[ od 3 % w wypadku farb na spoiwach żywicznych rozpuszczalnikowych do 6 % dla spoiw mineralnych). </w:t>
      </w:r>
    </w:p>
    <w:p w14:paraId="759B0CD5" w14:textId="72F30516" w:rsidR="00E45B80" w:rsidRPr="00AE733E" w:rsidRDefault="008F2F21"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5.3</w:t>
      </w:r>
      <w:r w:rsidR="00E45B80" w:rsidRPr="00AE733E">
        <w:rPr>
          <w:rFonts w:ascii="Times New Roman" w:hAnsi="Times New Roman" w:cs="Times New Roman"/>
          <w:b/>
          <w:sz w:val="18"/>
          <w:szCs w:val="18"/>
        </w:rPr>
        <w:t xml:space="preserve">.Wymagania stawiane robotom malarskim </w:t>
      </w:r>
    </w:p>
    <w:p w14:paraId="58483A65" w14:textId="7C122750" w:rsidR="00E45B80" w:rsidRPr="00AE733E" w:rsidRDefault="008F2F21"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5.3.1</w:t>
      </w:r>
      <w:r w:rsidR="00E45B80" w:rsidRPr="00AE733E">
        <w:rPr>
          <w:rFonts w:ascii="Times New Roman" w:hAnsi="Times New Roman" w:cs="Times New Roman"/>
          <w:b/>
          <w:sz w:val="18"/>
          <w:szCs w:val="18"/>
        </w:rPr>
        <w:t xml:space="preserve">.Warunki prowadzenia </w:t>
      </w:r>
    </w:p>
    <w:p w14:paraId="129C4C43" w14:textId="77777777" w:rsidR="008F2F21"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Roboty malarskie powinny być prowadzone w temperaturze powyżej + 5 st. C oraz poniżej 25 st. C. Prace należy wykonywać wg instrukcji producenta farby. Powierzchnie malowane nie powinny być narażone na niekorzystne warunki atmosferyczne (deszcz, wiatr). W pomieszczeniach zamkniętych należy zapewnić odpowiednią wentylację. Należy zabezpieczyć elementy narażone na zniszczenie i zanieczyszczenie farbą. Malowanie farbami rozpuszczalnikowymi należy prowadzić z daleka od źródeł ognia. Prace malarskie można rozpocząć po odpowiednim przygotowaniu podłoży. </w:t>
      </w:r>
    </w:p>
    <w:p w14:paraId="65F507A3" w14:textId="0B302BFC"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5.</w:t>
      </w:r>
      <w:r w:rsidR="008F2F21" w:rsidRPr="00AE733E">
        <w:rPr>
          <w:rFonts w:ascii="Times New Roman" w:hAnsi="Times New Roman" w:cs="Times New Roman"/>
          <w:b/>
          <w:sz w:val="18"/>
          <w:szCs w:val="18"/>
        </w:rPr>
        <w:t>3</w:t>
      </w:r>
      <w:r w:rsidRPr="00AE733E">
        <w:rPr>
          <w:rFonts w:ascii="Times New Roman" w:hAnsi="Times New Roman" w:cs="Times New Roman"/>
          <w:b/>
          <w:sz w:val="18"/>
          <w:szCs w:val="18"/>
        </w:rPr>
        <w:t xml:space="preserve">.2.Wymagania stawiane powłokom malarskim </w:t>
      </w:r>
    </w:p>
    <w:p w14:paraId="0432D4FB" w14:textId="67335AA2" w:rsidR="00E45B80" w:rsidRPr="00AE733E" w:rsidRDefault="008F2F21"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 </w:t>
      </w:r>
    </w:p>
    <w:p w14:paraId="2D214FB7"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Powłoki malarskie powinny być bez uszkodzeń, smug, plam, widocznych śladów pędzla, mieć jednakową barwę i połysk zgodne z wzornikiem producenta oraz projektem. Dopuszczalna jest chropowatość powłoki odpowiadająca rodzajowi faktury pokrywanego materiału. Powłoka nie powinna się łuszczyć, mieć widocznych pęknięć oraz odstawać od podłoża. </w:t>
      </w:r>
    </w:p>
    <w:p w14:paraId="71FBF199" w14:textId="6362C86C"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5.</w:t>
      </w:r>
      <w:r w:rsidR="008F2F21" w:rsidRPr="00AE733E">
        <w:rPr>
          <w:rFonts w:ascii="Times New Roman" w:hAnsi="Times New Roman" w:cs="Times New Roman"/>
          <w:b/>
          <w:sz w:val="18"/>
          <w:szCs w:val="18"/>
        </w:rPr>
        <w:t>3</w:t>
      </w:r>
      <w:r w:rsidRPr="00AE733E">
        <w:rPr>
          <w:rFonts w:ascii="Times New Roman" w:hAnsi="Times New Roman" w:cs="Times New Roman"/>
          <w:b/>
          <w:sz w:val="18"/>
          <w:szCs w:val="18"/>
        </w:rPr>
        <w:t>.</w:t>
      </w:r>
      <w:r w:rsidR="008F2F21" w:rsidRPr="00AE733E">
        <w:rPr>
          <w:rFonts w:ascii="Times New Roman" w:hAnsi="Times New Roman" w:cs="Times New Roman"/>
          <w:b/>
          <w:sz w:val="18"/>
          <w:szCs w:val="18"/>
        </w:rPr>
        <w:t>3</w:t>
      </w:r>
      <w:r w:rsidRPr="00AE733E">
        <w:rPr>
          <w:rFonts w:ascii="Times New Roman" w:hAnsi="Times New Roman" w:cs="Times New Roman"/>
          <w:b/>
          <w:sz w:val="18"/>
          <w:szCs w:val="18"/>
        </w:rPr>
        <w:t xml:space="preserve">. Wymagania ze względu na rodzaj zastosowanej farby </w:t>
      </w:r>
    </w:p>
    <w:p w14:paraId="69707DC7"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Powłoki malarskie ze względu na rodzaj stosowanej farby powinny być: </w:t>
      </w:r>
    </w:p>
    <w:p w14:paraId="572A9B87" w14:textId="44DCC711" w:rsidR="00E45B80" w:rsidRPr="00AE733E" w:rsidRDefault="00E45B80" w:rsidP="008F2F21">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-Farby </w:t>
      </w:r>
      <w:r w:rsidR="008F2F21" w:rsidRPr="00AE733E">
        <w:rPr>
          <w:rFonts w:ascii="Times New Roman" w:hAnsi="Times New Roman" w:cs="Times New Roman"/>
          <w:sz w:val="18"/>
          <w:szCs w:val="18"/>
        </w:rPr>
        <w:t xml:space="preserve">lateksowe ceramiczne </w:t>
      </w:r>
      <w:r w:rsidRPr="00AE733E">
        <w:rPr>
          <w:rFonts w:ascii="Times New Roman" w:hAnsi="Times New Roman" w:cs="Times New Roman"/>
          <w:sz w:val="18"/>
          <w:szCs w:val="18"/>
        </w:rPr>
        <w:t xml:space="preserve">odporne na tarcie na sucho, niezmywalne środkami myjącymi i dezynfekującymi, </w:t>
      </w:r>
    </w:p>
    <w:p w14:paraId="189D62D6"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matowe lub o nieznacznym połysku, - bez grudek, które można rozetrzeć, </w:t>
      </w:r>
    </w:p>
    <w:p w14:paraId="68E56895"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Poza tym farba powinna dobrze kryć, tworzyć gładką i jednolitą powłokę, powinna dobrze przepuszczać parę wodną i być wodoodporna</w:t>
      </w:r>
      <w:r w:rsidRPr="00AE733E">
        <w:rPr>
          <w:rFonts w:ascii="Times New Roman" w:eastAsia="Times New Roman" w:hAnsi="Times New Roman" w:cs="Times New Roman"/>
          <w:sz w:val="18"/>
          <w:szCs w:val="18"/>
        </w:rPr>
        <w:t xml:space="preserve">; </w:t>
      </w:r>
    </w:p>
    <w:p w14:paraId="43EA08DA"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 </w:t>
      </w:r>
    </w:p>
    <w:p w14:paraId="04625C2E"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u w:val="single" w:color="000000"/>
        </w:rPr>
        <w:t>6.KONTROLA JAKOŚCI ROBÓT</w:t>
      </w:r>
      <w:r w:rsidRPr="00AE733E">
        <w:rPr>
          <w:rFonts w:ascii="Times New Roman" w:hAnsi="Times New Roman" w:cs="Times New Roman"/>
          <w:b/>
          <w:sz w:val="18"/>
          <w:szCs w:val="18"/>
        </w:rPr>
        <w:t xml:space="preserve"> </w:t>
      </w:r>
    </w:p>
    <w:p w14:paraId="4C77010A"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6.1.Zasady ogólne </w:t>
      </w:r>
    </w:p>
    <w:p w14:paraId="0C6FBC8B"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Wykonawca jest odpowiedzialny za pełną kontrolę robót i jakość materiałów. </w:t>
      </w:r>
    </w:p>
    <w:p w14:paraId="35A0E728"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Wykonawca zapewni odpowiedni system kontroli, włączając personel, laboratorium, sprzęt, zaopatrzenie i wszelkie urządzenia niezbędne do pobierania próbek i badania materiałów oraz jakość wykonania robót. </w:t>
      </w:r>
    </w:p>
    <w:p w14:paraId="78D0A805"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Wykonawca jest zobowiązany prowadzić pomiary i badania materiałów oraz robót z częstotliwością zapewniającą stwierdzenie, że roboty wykonano zgodnie z wymaganiami zawartymi w projekcie wykonawczym i specyfikacji technicznej. </w:t>
      </w:r>
    </w:p>
    <w:p w14:paraId="77CAB462"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Wykonawca dostarczy zarządzającemu realizacją umowy świadectwa stwierdzające, że wszystkie stosowane urządzenia i sprzęt badawczy posiadają ważną legalizację, zostały prawidłowo wykalibrowane i odpowiadają wymaganiom norm określających procedury badań. </w:t>
      </w:r>
    </w:p>
    <w:p w14:paraId="36771B73"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Próbki do badań będą z zasady pobierane losowo. Zaleca się stosowanie statystycznych metod pobierania próbek, opartych na zasadzie, że wszystkie jednostkowe elementy produkcji mogą być z jednakowym prawdopodobieństwem wytypowane do badań. </w:t>
      </w:r>
    </w:p>
    <w:p w14:paraId="1264CA65"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Zarządzający realizacją umowy musi mieć zapewnioną możliwość udziału w pobieraniu próbek. Na jego zlecenie wykonawca ma obowiązek przeprowadzać dodatkowe badania tych materiałów, które budzą wątpliwości co do jakości, o ile kwestionowane materiały nie zostaną przez wykonawcę usunięte lub ulepszone z jego własnej woli. Próbki dostarczone przez wykonawcę do badań wykonywanych przez zarządzającego realizacją umowy będą odpowiednio opisane i oznakowane, w sposób zaakceptowany przez niego. Koszty tych dodatkowych badań pokrywa wykonawca tylko w przypadku stwierdzenia usterek. W przeciwnym przypadku koszty te pokrywa zamawiający. </w:t>
      </w:r>
    </w:p>
    <w:p w14:paraId="3FB54056"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lastRenderedPageBreak/>
        <w:t xml:space="preserve">Zarządzający realizacją umowy może pobierać próbki i prowadzić badania niezależnie od wykonawcy, na swój koszt. Jeżeli wyniki tych badań wykażą, że raporty wykonawcy są niewiarygodne, to poleci on wykonawcy lub zleci niezależnemu laboratorium przeprowadzenie powtórnych lub dodatkowych badań, albo oprze się wyłącznie na własnych badaniach przy ocenie zgodności materiałów i robót z projektem wykonawczym i szczegółowymi specyfikacjami technicznymi. W takim przypadku całkowite koszty powtórnych lub dodatkowych badań i pobierania próbek zostaną poniesione przez wykonawcę. </w:t>
      </w:r>
    </w:p>
    <w:p w14:paraId="2771ED33"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6.2.Kontrola podłoży </w:t>
      </w:r>
    </w:p>
    <w:p w14:paraId="58A57BB7"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Kontrolę podłoży należy wykonać po wbudowaniu wszystkich elementów przeznaczonych do malowania, ale przed przystąpieniem do robót malarskich. W zależności od rodzaju podłoża badaniom należy poddać: </w:t>
      </w:r>
    </w:p>
    <w:p w14:paraId="5F88128A"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-Podłoża tynkowane </w:t>
      </w:r>
    </w:p>
    <w:p w14:paraId="023C2A07" w14:textId="06982BE6"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równość i jakość wykonania </w:t>
      </w:r>
    </w:p>
    <w:p w14:paraId="5925059D" w14:textId="16D8C3AA"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wilgotność </w:t>
      </w:r>
    </w:p>
    <w:p w14:paraId="7C554548" w14:textId="14D71193"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jakość napraw </w:t>
      </w:r>
    </w:p>
    <w:p w14:paraId="6E4FC58D" w14:textId="19C9EC74"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zabezpieczenie elementów metalowych </w:t>
      </w:r>
    </w:p>
    <w:p w14:paraId="055AAFBB" w14:textId="7280CC85"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czystość </w:t>
      </w:r>
    </w:p>
    <w:p w14:paraId="03145601"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 </w:t>
      </w:r>
    </w:p>
    <w:p w14:paraId="3E341943"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6.3.Kontrola materiałów </w:t>
      </w:r>
    </w:p>
    <w:p w14:paraId="6FBA0252"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Badanie materiałów wykonujemy bezpośrednio przed użyciem. Kontrola powinna polegać na sprawdzeniu: </w:t>
      </w:r>
    </w:p>
    <w:p w14:paraId="4DF7F29C" w14:textId="5232F4DD"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dokumentów świadczących o dopuszczeniu wyrobów do obrotu, </w:t>
      </w:r>
    </w:p>
    <w:p w14:paraId="3C231706" w14:textId="07E8A784"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terminów przydatności do użycia, </w:t>
      </w:r>
    </w:p>
    <w:p w14:paraId="29371E8B" w14:textId="036F35A5"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wyglądu zewnętrznego farby (farba powinna być jednorodna i wykazywać brak jakichkolwiek grudek, skoagulowanego spoiwa, śladów pleśni, trwałych osadów, zanieczyszczeń, a suche mieszanki nie powinny być zbrylone). </w:t>
      </w:r>
    </w:p>
    <w:p w14:paraId="429B7A69"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6.4.Kontrola w czasie wykonywania robót </w:t>
      </w:r>
    </w:p>
    <w:p w14:paraId="61B3E5A9"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Kontrola ta polega na sprawdzaniu zgodności wykonywanych prac z projektem, specyfikacją techniczną, instrukcjami producentów farb oraz ze sztuką budowlaną. </w:t>
      </w:r>
    </w:p>
    <w:p w14:paraId="4D7E643A"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6.5.Kontrola w czasie odbioru robót </w:t>
      </w:r>
    </w:p>
    <w:p w14:paraId="04D7EB20"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Badania powłok należy przeprowadzić najwcześniej 2 tygodnie po wykonaniu, temperatura powietrza w czasie badania nie powinna być niższa niż + 5 st. C, a wilgotność powietrza nie większa niż 65 %. </w:t>
      </w:r>
    </w:p>
    <w:p w14:paraId="6A63ED3C"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 czasie odbioru robót malarskich kontroli podlega: </w:t>
      </w:r>
    </w:p>
    <w:p w14:paraId="542CAF33" w14:textId="2F8C84E9" w:rsidR="00E45B80" w:rsidRPr="00AE733E" w:rsidRDefault="00E45B80" w:rsidP="00C92667">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 zgodność ze specyfikacją  techniczną, </w:t>
      </w:r>
      <w:r w:rsidRPr="00AE733E">
        <w:rPr>
          <w:rFonts w:ascii="Times New Roman" w:hAnsi="Times New Roman" w:cs="Times New Roman"/>
          <w:sz w:val="18"/>
          <w:szCs w:val="18"/>
        </w:rPr>
        <w:t xml:space="preserve">jakość zastosowanych materiałów, </w:t>
      </w:r>
      <w:r w:rsidRPr="00AE733E">
        <w:rPr>
          <w:rFonts w:ascii="Times New Roman" w:hAnsi="Times New Roman" w:cs="Times New Roman"/>
          <w:sz w:val="18"/>
          <w:szCs w:val="18"/>
        </w:rPr>
        <w:t xml:space="preserve">jakość powłok malarskich: </w:t>
      </w:r>
    </w:p>
    <w:p w14:paraId="6DEA77FC" w14:textId="7751A016" w:rsidR="00E45B80" w:rsidRPr="00AE733E" w:rsidRDefault="00E45B80" w:rsidP="00C92667">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-wygląd zewnętrzny,  -barwa i połysk, -odporność na wycieranie, -odporność na zmywanie, przyczepność. </w:t>
      </w:r>
    </w:p>
    <w:p w14:paraId="5709DE01" w14:textId="77777777"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 </w:t>
      </w:r>
    </w:p>
    <w:p w14:paraId="53CE4CBB" w14:textId="11BD6989" w:rsidR="00E45B80" w:rsidRPr="00AE733E" w:rsidRDefault="00710407"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u w:val="single" w:color="000000"/>
        </w:rPr>
        <w:t>7</w:t>
      </w:r>
      <w:r w:rsidR="00E45B80" w:rsidRPr="00AE733E">
        <w:rPr>
          <w:rFonts w:ascii="Times New Roman" w:hAnsi="Times New Roman" w:cs="Times New Roman"/>
          <w:b/>
          <w:sz w:val="18"/>
          <w:szCs w:val="18"/>
          <w:u w:val="single" w:color="000000"/>
        </w:rPr>
        <w:t>.PRZEPISY ZWIĄZANE</w:t>
      </w:r>
      <w:r w:rsidR="00E45B80" w:rsidRPr="00AE733E">
        <w:rPr>
          <w:rFonts w:ascii="Times New Roman" w:hAnsi="Times New Roman" w:cs="Times New Roman"/>
          <w:b/>
          <w:sz w:val="18"/>
          <w:szCs w:val="18"/>
        </w:rPr>
        <w:t xml:space="preserve"> </w:t>
      </w:r>
    </w:p>
    <w:p w14:paraId="2C6282D1" w14:textId="4F36FFA3" w:rsidR="00E45B80" w:rsidRPr="00AE733E" w:rsidRDefault="00E45B80" w:rsidP="00C431C2">
      <w:pPr>
        <w:ind w:left="142" w:right="251" w:firstLine="0"/>
        <w:jc w:val="both"/>
        <w:rPr>
          <w:rFonts w:ascii="Times New Roman" w:hAnsi="Times New Roman" w:cs="Times New Roman"/>
          <w:sz w:val="18"/>
          <w:szCs w:val="18"/>
        </w:rPr>
      </w:pPr>
      <w:r w:rsidRPr="00AE733E">
        <w:rPr>
          <w:rFonts w:ascii="Times New Roman" w:hAnsi="Times New Roman" w:cs="Times New Roman"/>
          <w:b/>
          <w:sz w:val="18"/>
          <w:szCs w:val="18"/>
        </w:rPr>
        <w:t xml:space="preserve">Normy i normatywy </w:t>
      </w:r>
    </w:p>
    <w:p w14:paraId="78EFAF9F" w14:textId="3B89BDAD" w:rsidR="00E45B80" w:rsidRPr="00AE733E" w:rsidRDefault="00E45B80" w:rsidP="00D61827">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-PN-C-81914:2002 „Farby dyspersyjne stosowane wewnątrz” </w:t>
      </w:r>
    </w:p>
    <w:p w14:paraId="67F4874D" w14:textId="2D637832" w:rsidR="00E45B80" w:rsidRPr="00AE733E" w:rsidRDefault="00D61827" w:rsidP="00C431C2">
      <w:pPr>
        <w:ind w:left="142" w:right="251" w:firstLine="0"/>
        <w:jc w:val="both"/>
        <w:rPr>
          <w:rFonts w:ascii="Times New Roman" w:hAnsi="Times New Roman" w:cs="Times New Roman"/>
          <w:sz w:val="18"/>
          <w:szCs w:val="18"/>
        </w:rPr>
      </w:pPr>
      <w:r w:rsidRPr="00AE733E">
        <w:rPr>
          <w:rFonts w:ascii="Times New Roman" w:hAnsi="Times New Roman" w:cs="Times New Roman"/>
          <w:sz w:val="18"/>
          <w:szCs w:val="18"/>
        </w:rPr>
        <w:t xml:space="preserve"> </w:t>
      </w:r>
    </w:p>
    <w:p w14:paraId="2AF780B9" w14:textId="77777777" w:rsidR="00CB30F2" w:rsidRPr="00AE733E" w:rsidRDefault="00E45B80" w:rsidP="00C431C2">
      <w:pPr>
        <w:ind w:left="142" w:right="251" w:firstLine="0"/>
        <w:jc w:val="both"/>
        <w:rPr>
          <w:rFonts w:ascii="Times New Roman" w:hAnsi="Times New Roman" w:cs="Times New Roman"/>
          <w:b/>
          <w:sz w:val="18"/>
          <w:szCs w:val="18"/>
        </w:rPr>
      </w:pPr>
      <w:r w:rsidRPr="00AE733E">
        <w:rPr>
          <w:rFonts w:ascii="Times New Roman" w:hAnsi="Times New Roman" w:cs="Times New Roman"/>
          <w:b/>
          <w:sz w:val="18"/>
          <w:szCs w:val="18"/>
        </w:rPr>
        <w:t xml:space="preserve"> </w:t>
      </w:r>
    </w:p>
    <w:p w14:paraId="2E6F35CB" w14:textId="77777777" w:rsidR="00B073E7" w:rsidRPr="00AE733E" w:rsidRDefault="00B073E7" w:rsidP="009676AF">
      <w:pPr>
        <w:ind w:left="142" w:right="251" w:firstLine="0"/>
        <w:jc w:val="both"/>
        <w:rPr>
          <w:rFonts w:ascii="Times New Roman" w:hAnsi="Times New Roman" w:cs="Times New Roman"/>
          <w:b/>
          <w:bCs/>
        </w:rPr>
      </w:pPr>
    </w:p>
    <w:sectPr w:rsidR="00B073E7" w:rsidRPr="00AE733E" w:rsidSect="00F41E15">
      <w:headerReference w:type="even" r:id="rId8"/>
      <w:headerReference w:type="default" r:id="rId9"/>
      <w:headerReference w:type="first" r:id="rId10"/>
      <w:pgSz w:w="12240" w:h="15840"/>
      <w:pgMar w:top="184" w:right="1074" w:bottom="1261" w:left="1276"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45B6B" w14:textId="77777777" w:rsidR="00BF283E" w:rsidRDefault="00BF283E">
      <w:pPr>
        <w:spacing w:after="0" w:line="240" w:lineRule="auto"/>
      </w:pPr>
      <w:r>
        <w:separator/>
      </w:r>
    </w:p>
  </w:endnote>
  <w:endnote w:type="continuationSeparator" w:id="0">
    <w:p w14:paraId="3ACE8180" w14:textId="77777777" w:rsidR="00BF283E" w:rsidRDefault="00BF2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D6832" w14:textId="77777777" w:rsidR="00BF283E" w:rsidRDefault="00BF283E">
      <w:pPr>
        <w:spacing w:after="0" w:line="240" w:lineRule="auto"/>
      </w:pPr>
      <w:r>
        <w:separator/>
      </w:r>
    </w:p>
  </w:footnote>
  <w:footnote w:type="continuationSeparator" w:id="0">
    <w:p w14:paraId="572D304A" w14:textId="77777777" w:rsidR="00BF283E" w:rsidRDefault="00BF28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5E546" w14:textId="77777777" w:rsidR="00B2197F" w:rsidRDefault="00B2197F">
    <w:pPr>
      <w:tabs>
        <w:tab w:val="center" w:pos="4989"/>
        <w:tab w:val="right" w:pos="10041"/>
      </w:tabs>
      <w:spacing w:after="22" w:line="259" w:lineRule="auto"/>
      <w:ind w:left="0" w:firstLine="0"/>
    </w:pPr>
    <w:r>
      <w:rPr>
        <w:noProof/>
      </w:rPr>
      <mc:AlternateContent>
        <mc:Choice Requires="wpg">
          <w:drawing>
            <wp:anchor distT="0" distB="0" distL="114300" distR="114300" simplePos="0" relativeHeight="251658240" behindDoc="0" locked="0" layoutInCell="1" allowOverlap="1" wp14:anchorId="2E52DAB6" wp14:editId="3B9D3ABB">
              <wp:simplePos x="0" y="0"/>
              <wp:positionH relativeFrom="page">
                <wp:posOffset>882650</wp:posOffset>
              </wp:positionH>
              <wp:positionV relativeFrom="page">
                <wp:posOffset>563880</wp:posOffset>
              </wp:positionV>
              <wp:extent cx="5995035" cy="6350"/>
              <wp:effectExtent l="0" t="0" r="0" b="0"/>
              <wp:wrapSquare wrapText="bothSides"/>
              <wp:docPr id="81546" name="Group 815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95035" cy="6350"/>
                        <a:chOff x="0" y="0"/>
                        <a:chExt cx="5994781" cy="6096"/>
                      </a:xfrm>
                    </wpg:grpSpPr>
                    <wps:wsp>
                      <wps:cNvPr id="84305" name="Shape 84305"/>
                      <wps:cNvSpPr/>
                      <wps:spPr>
                        <a:xfrm>
                          <a:off x="0" y="0"/>
                          <a:ext cx="5994781" cy="9144"/>
                        </a:xfrm>
                        <a:custGeom>
                          <a:avLst/>
                          <a:gdLst/>
                          <a:ahLst/>
                          <a:cxnLst/>
                          <a:rect l="0" t="0" r="0" b="0"/>
                          <a:pathLst>
                            <a:path w="5994781" h="9144">
                              <a:moveTo>
                                <a:pt x="0" y="0"/>
                              </a:moveTo>
                              <a:lnTo>
                                <a:pt x="5994781" y="0"/>
                              </a:lnTo>
                              <a:lnTo>
                                <a:pt x="5994781" y="9144"/>
                              </a:lnTo>
                              <a:lnTo>
                                <a:pt x="0" y="9144"/>
                              </a:lnTo>
                              <a:lnTo>
                                <a:pt x="0" y="0"/>
                              </a:lnTo>
                            </a:path>
                          </a:pathLst>
                        </a:custGeom>
                        <a:solidFill>
                          <a:srgbClr val="000000"/>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493B4FCF" id="Group 81546" o:spid="_x0000_s1026" style="position:absolute;margin-left:69.5pt;margin-top:44.4pt;width:472.05pt;height:.5pt;z-index:251658240;mso-position-horizontal-relative:page;mso-position-vertical-relative:page" coordsize="599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">
              <v:shape id="Shape 84305" o:spid="_x0000_s1027" style="position:absolute;width:59947;height:91;visibility:visible;mso-wrap-style:square;v-text-anchor:top" coordsize="599478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" path="m,l5994781,r,9144l,9144,,e" fillcolor="black" stroked="f" strokeweight="0">
                <v:stroke miterlimit="83231f" joinstyle="miter"/>
                <v:path arrowok="t" textboxrect="0,0,5994781,9144"/>
              </v:shape>
              <w10:wrap type="square" anchorx="page" anchory="page"/>
            </v:group>
          </w:pict>
        </mc:Fallback>
      </mc:AlternateContent>
    </w:r>
    <w:r>
      <w:rPr>
        <w:rFonts w:ascii="Calibri" w:eastAsia="Calibri" w:hAnsi="Calibri" w:cs="Calibri"/>
        <w:sz w:val="22"/>
      </w:rPr>
      <w:tab/>
    </w:r>
    <w:r>
      <w:rPr>
        <w:sz w:val="18"/>
      </w:rPr>
      <w:t xml:space="preserve">Specyfikacja Techniczna Wykonania i Odbioru Robót </w:t>
    </w:r>
    <w:r>
      <w:rPr>
        <w:sz w:val="18"/>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1D298CC4" w14:textId="77777777" w:rsidR="00B2197F" w:rsidRDefault="00B2197F">
    <w:pPr>
      <w:spacing w:after="0" w:line="259" w:lineRule="auto"/>
      <w:ind w:left="293" w:firstLine="0"/>
    </w:pPr>
    <w:r>
      <w:rPr>
        <w:rFonts w:ascii="Times New Roman" w:eastAsia="Times New Roman" w:hAnsi="Times New Roman" w:cs="Times New Roman"/>
        <w:sz w:val="24"/>
      </w:rPr>
      <w:t xml:space="preserve"> </w:t>
    </w:r>
  </w:p>
  <w:p w14:paraId="5E0A08FA" w14:textId="77777777" w:rsidR="00B2197F" w:rsidRDefault="00B2197F">
    <w:pPr>
      <w:spacing w:after="0" w:line="259" w:lineRule="auto"/>
      <w:ind w:left="293" w:firstLine="0"/>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991E" w14:textId="478814D0" w:rsidR="00B2197F" w:rsidRDefault="00B2197F">
    <w:pPr>
      <w:tabs>
        <w:tab w:val="center" w:pos="4989"/>
        <w:tab w:val="right" w:pos="10041"/>
      </w:tabs>
      <w:spacing w:after="22" w:line="259" w:lineRule="auto"/>
      <w:ind w:left="0" w:firstLine="0"/>
    </w:pPr>
    <w:r>
      <w:rPr>
        <w:noProof/>
      </w:rPr>
      <mc:AlternateContent>
        <mc:Choice Requires="wpg">
          <w:drawing>
            <wp:anchor distT="0" distB="0" distL="114300" distR="114300" simplePos="0" relativeHeight="251659264" behindDoc="0" locked="0" layoutInCell="1" allowOverlap="1" wp14:anchorId="19E2DDC5" wp14:editId="2F628D22">
              <wp:simplePos x="0" y="0"/>
              <wp:positionH relativeFrom="page">
                <wp:posOffset>882650</wp:posOffset>
              </wp:positionH>
              <wp:positionV relativeFrom="page">
                <wp:posOffset>563880</wp:posOffset>
              </wp:positionV>
              <wp:extent cx="5995035" cy="6350"/>
              <wp:effectExtent l="0" t="0" r="0" b="0"/>
              <wp:wrapSquare wrapText="bothSides"/>
              <wp:docPr id="81528" name="Group 815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95035" cy="6350"/>
                        <a:chOff x="0" y="0"/>
                        <a:chExt cx="5994781" cy="6096"/>
                      </a:xfrm>
                    </wpg:grpSpPr>
                    <wps:wsp>
                      <wps:cNvPr id="84303" name="Shape 84303"/>
                      <wps:cNvSpPr/>
                      <wps:spPr>
                        <a:xfrm>
                          <a:off x="0" y="0"/>
                          <a:ext cx="5994781" cy="9144"/>
                        </a:xfrm>
                        <a:custGeom>
                          <a:avLst/>
                          <a:gdLst/>
                          <a:ahLst/>
                          <a:cxnLst/>
                          <a:rect l="0" t="0" r="0" b="0"/>
                          <a:pathLst>
                            <a:path w="5994781" h="9144">
                              <a:moveTo>
                                <a:pt x="0" y="0"/>
                              </a:moveTo>
                              <a:lnTo>
                                <a:pt x="5994781" y="0"/>
                              </a:lnTo>
                              <a:lnTo>
                                <a:pt x="5994781" y="9144"/>
                              </a:lnTo>
                              <a:lnTo>
                                <a:pt x="0" y="9144"/>
                              </a:lnTo>
                              <a:lnTo>
                                <a:pt x="0" y="0"/>
                              </a:lnTo>
                            </a:path>
                          </a:pathLst>
                        </a:custGeom>
                        <a:solidFill>
                          <a:srgbClr val="000000"/>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2317B42E" id="Group 81528" o:spid="_x0000_s1026" style="position:absolute;margin-left:69.5pt;margin-top:44.4pt;width:472.05pt;height:.5pt;z-index:251659264;mso-position-horizontal-relative:page;mso-position-vertical-relative:page" coordsize="599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">
              <v:shape id="Shape 84303" o:spid="_x0000_s1027" style="position:absolute;width:59947;height:91;visibility:visible;mso-wrap-style:square;v-text-anchor:top" coordsize="599478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" path="m,l5994781,r,9144l,9144,,e" fillcolor="black" stroked="f" strokeweight="0">
                <v:stroke miterlimit="83231f" joinstyle="miter"/>
                <v:path arrowok="t" textboxrect="0,0,5994781,9144"/>
              </v:shape>
              <w10:wrap type="square" anchorx="page" anchory="page"/>
            </v:group>
          </w:pict>
        </mc:Fallback>
      </mc:AlternateContent>
    </w:r>
    <w:r>
      <w:rPr>
        <w:rFonts w:ascii="Calibri" w:eastAsia="Calibri" w:hAnsi="Calibri" w:cs="Calibri"/>
        <w:sz w:val="22"/>
      </w:rPr>
      <w:tab/>
    </w:r>
    <w:r>
      <w:rPr>
        <w:sz w:val="18"/>
      </w:rPr>
      <w:t xml:space="preserve">Specyfikacja Techniczna Wykonania i Odbioru Robót </w:t>
    </w:r>
    <w:r w:rsidR="000459B7">
      <w:rPr>
        <w:sz w:val="18"/>
      </w:rPr>
      <w:t>Budowlanych</w:t>
    </w:r>
    <w:r>
      <w:rPr>
        <w:sz w:val="18"/>
      </w:rPr>
      <w:tab/>
    </w:r>
    <w:r>
      <w:fldChar w:fldCharType="begin"/>
    </w:r>
    <w:r>
      <w:instrText xml:space="preserve"> PAGE   \* MERGEFORMAT </w:instrText>
    </w:r>
    <w:r>
      <w:fldChar w:fldCharType="separate"/>
    </w:r>
    <w:r w:rsidR="00134C04" w:rsidRPr="00134C04">
      <w:rPr>
        <w:rFonts w:ascii="Times New Roman" w:eastAsia="Times New Roman" w:hAnsi="Times New Roman" w:cs="Times New Roman"/>
        <w:noProof/>
        <w:sz w:val="24"/>
      </w:rPr>
      <w:t>84</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55E2CC2B" w14:textId="77777777" w:rsidR="00B2197F" w:rsidRDefault="00B2197F">
    <w:pPr>
      <w:spacing w:after="0" w:line="259" w:lineRule="auto"/>
      <w:ind w:left="293" w:firstLine="0"/>
    </w:pPr>
    <w:r>
      <w:rPr>
        <w:rFonts w:ascii="Times New Roman" w:eastAsia="Times New Roman" w:hAnsi="Times New Roman" w:cs="Times New Roman"/>
        <w:sz w:val="24"/>
      </w:rPr>
      <w:t xml:space="preserve"> </w:t>
    </w:r>
  </w:p>
  <w:p w14:paraId="78BF7744" w14:textId="77777777" w:rsidR="00B2197F" w:rsidRDefault="00B2197F">
    <w:pPr>
      <w:spacing w:after="0" w:line="259" w:lineRule="auto"/>
      <w:ind w:left="293" w:firstLine="0"/>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22D87" w14:textId="77777777" w:rsidR="00B2197F" w:rsidRDefault="00B2197F">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81E54"/>
    <w:multiLevelType w:val="hybridMultilevel"/>
    <w:tmpl w:val="DB106F7E"/>
    <w:lvl w:ilvl="0" w:tplc="2CECE51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375B5B95"/>
    <w:multiLevelType w:val="multilevel"/>
    <w:tmpl w:val="408CA460"/>
    <w:lvl w:ilvl="0">
      <w:start w:val="2"/>
      <w:numFmt w:val="decimal"/>
      <w:lvlText w:val="%1."/>
      <w:lvlJc w:val="left"/>
      <w:pPr>
        <w:ind w:left="360" w:hanging="360"/>
      </w:pPr>
      <w:rPr>
        <w:rFonts w:hint="default"/>
        <w:b/>
      </w:rPr>
    </w:lvl>
    <w:lvl w:ilvl="1">
      <w:start w:val="3"/>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288" w:hanging="72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1932" w:hanging="1080"/>
      </w:pPr>
      <w:rPr>
        <w:rFonts w:hint="default"/>
        <w:b/>
      </w:rPr>
    </w:lvl>
    <w:lvl w:ilvl="7">
      <w:start w:val="1"/>
      <w:numFmt w:val="decimal"/>
      <w:lvlText w:val="%1.%2.%3.%4.%5.%6.%7.%8."/>
      <w:lvlJc w:val="left"/>
      <w:pPr>
        <w:ind w:left="2074" w:hanging="1080"/>
      </w:pPr>
      <w:rPr>
        <w:rFonts w:hint="default"/>
        <w:b/>
      </w:rPr>
    </w:lvl>
    <w:lvl w:ilvl="8">
      <w:start w:val="1"/>
      <w:numFmt w:val="decimal"/>
      <w:lvlText w:val="%1.%2.%3.%4.%5.%6.%7.%8.%9."/>
      <w:lvlJc w:val="left"/>
      <w:pPr>
        <w:ind w:left="2576" w:hanging="1440"/>
      </w:pPr>
      <w:rPr>
        <w:rFonts w:hint="default"/>
        <w:b/>
      </w:rPr>
    </w:lvl>
  </w:abstractNum>
  <w:abstractNum w:abstractNumId="2" w15:restartNumberingAfterBreak="0">
    <w:nsid w:val="45161A2D"/>
    <w:multiLevelType w:val="multilevel"/>
    <w:tmpl w:val="BD363060"/>
    <w:lvl w:ilvl="0">
      <w:start w:val="1"/>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288" w:hanging="72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1932" w:hanging="1080"/>
      </w:pPr>
      <w:rPr>
        <w:rFonts w:hint="default"/>
        <w:b/>
      </w:rPr>
    </w:lvl>
    <w:lvl w:ilvl="7">
      <w:start w:val="1"/>
      <w:numFmt w:val="decimal"/>
      <w:lvlText w:val="%1.%2.%3.%4.%5.%6.%7.%8."/>
      <w:lvlJc w:val="left"/>
      <w:pPr>
        <w:ind w:left="2074" w:hanging="1080"/>
      </w:pPr>
      <w:rPr>
        <w:rFonts w:hint="default"/>
        <w:b/>
      </w:rPr>
    </w:lvl>
    <w:lvl w:ilvl="8">
      <w:start w:val="1"/>
      <w:numFmt w:val="decimal"/>
      <w:lvlText w:val="%1.%2.%3.%4.%5.%6.%7.%8.%9."/>
      <w:lvlJc w:val="left"/>
      <w:pPr>
        <w:ind w:left="2576" w:hanging="1440"/>
      </w:pPr>
      <w:rPr>
        <w:rFonts w:hint="default"/>
        <w:b/>
      </w:rPr>
    </w:lvl>
  </w:abstractNum>
  <w:abstractNum w:abstractNumId="3" w15:restartNumberingAfterBreak="0">
    <w:nsid w:val="458F31FC"/>
    <w:multiLevelType w:val="multilevel"/>
    <w:tmpl w:val="A79803D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804111C"/>
    <w:multiLevelType w:val="hybridMultilevel"/>
    <w:tmpl w:val="31563424"/>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635B5B0E"/>
    <w:multiLevelType w:val="multilevel"/>
    <w:tmpl w:val="01B0378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5D0286A"/>
    <w:multiLevelType w:val="hybridMultilevel"/>
    <w:tmpl w:val="EDFC604E"/>
    <w:lvl w:ilvl="0" w:tplc="ECD0707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351495673">
    <w:abstractNumId w:val="0"/>
  </w:num>
  <w:num w:numId="2" w16cid:durableId="1105886521">
    <w:abstractNumId w:val="3"/>
  </w:num>
  <w:num w:numId="3" w16cid:durableId="1271474640">
    <w:abstractNumId w:val="5"/>
  </w:num>
  <w:num w:numId="4" w16cid:durableId="1938557143">
    <w:abstractNumId w:val="4"/>
  </w:num>
  <w:num w:numId="5" w16cid:durableId="1932739361">
    <w:abstractNumId w:val="2"/>
  </w:num>
  <w:num w:numId="6" w16cid:durableId="1595821700">
    <w:abstractNumId w:val="6"/>
  </w:num>
  <w:num w:numId="7" w16cid:durableId="75748357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71D"/>
    <w:rsid w:val="000036DD"/>
    <w:rsid w:val="00006F3E"/>
    <w:rsid w:val="00036A9F"/>
    <w:rsid w:val="000459B7"/>
    <w:rsid w:val="00050A20"/>
    <w:rsid w:val="000921CE"/>
    <w:rsid w:val="000A11AD"/>
    <w:rsid w:val="000B209F"/>
    <w:rsid w:val="000C2F03"/>
    <w:rsid w:val="000C4988"/>
    <w:rsid w:val="000E6C83"/>
    <w:rsid w:val="0012715F"/>
    <w:rsid w:val="00134C04"/>
    <w:rsid w:val="001417E1"/>
    <w:rsid w:val="00160C61"/>
    <w:rsid w:val="0017774B"/>
    <w:rsid w:val="001D0EF8"/>
    <w:rsid w:val="001E2242"/>
    <w:rsid w:val="001E68D6"/>
    <w:rsid w:val="00216608"/>
    <w:rsid w:val="00224399"/>
    <w:rsid w:val="00237F7B"/>
    <w:rsid w:val="00265937"/>
    <w:rsid w:val="00265A36"/>
    <w:rsid w:val="0027267D"/>
    <w:rsid w:val="00276FB2"/>
    <w:rsid w:val="00290FC5"/>
    <w:rsid w:val="002A4C03"/>
    <w:rsid w:val="002C4FCD"/>
    <w:rsid w:val="002F06E8"/>
    <w:rsid w:val="002F1C5C"/>
    <w:rsid w:val="0031346E"/>
    <w:rsid w:val="00316B88"/>
    <w:rsid w:val="00320666"/>
    <w:rsid w:val="00330A45"/>
    <w:rsid w:val="0034667C"/>
    <w:rsid w:val="00373C9C"/>
    <w:rsid w:val="00374D18"/>
    <w:rsid w:val="0037671D"/>
    <w:rsid w:val="00386364"/>
    <w:rsid w:val="003E671D"/>
    <w:rsid w:val="00447054"/>
    <w:rsid w:val="004513B9"/>
    <w:rsid w:val="00467354"/>
    <w:rsid w:val="004758E9"/>
    <w:rsid w:val="004C0141"/>
    <w:rsid w:val="004E1147"/>
    <w:rsid w:val="004E45F3"/>
    <w:rsid w:val="00533898"/>
    <w:rsid w:val="00533A89"/>
    <w:rsid w:val="005458F7"/>
    <w:rsid w:val="00570010"/>
    <w:rsid w:val="0057072D"/>
    <w:rsid w:val="00574370"/>
    <w:rsid w:val="00577DD3"/>
    <w:rsid w:val="005844FE"/>
    <w:rsid w:val="00584AA6"/>
    <w:rsid w:val="00596E03"/>
    <w:rsid w:val="005A0CD5"/>
    <w:rsid w:val="005B2859"/>
    <w:rsid w:val="005B6D4F"/>
    <w:rsid w:val="005E04F0"/>
    <w:rsid w:val="00600F0D"/>
    <w:rsid w:val="00606AB9"/>
    <w:rsid w:val="00611444"/>
    <w:rsid w:val="00630DD5"/>
    <w:rsid w:val="00641D83"/>
    <w:rsid w:val="00654E10"/>
    <w:rsid w:val="006D5C14"/>
    <w:rsid w:val="006D6C14"/>
    <w:rsid w:val="006F5F45"/>
    <w:rsid w:val="00710407"/>
    <w:rsid w:val="007345DD"/>
    <w:rsid w:val="00746A59"/>
    <w:rsid w:val="00793E3B"/>
    <w:rsid w:val="007E7A46"/>
    <w:rsid w:val="008134A8"/>
    <w:rsid w:val="00817A3A"/>
    <w:rsid w:val="0084104D"/>
    <w:rsid w:val="00843668"/>
    <w:rsid w:val="00844E16"/>
    <w:rsid w:val="008509C0"/>
    <w:rsid w:val="00862406"/>
    <w:rsid w:val="00872FFC"/>
    <w:rsid w:val="008731A8"/>
    <w:rsid w:val="008957D0"/>
    <w:rsid w:val="008A0C50"/>
    <w:rsid w:val="008B089D"/>
    <w:rsid w:val="008B127C"/>
    <w:rsid w:val="008C2CA2"/>
    <w:rsid w:val="008D0FB1"/>
    <w:rsid w:val="008D503F"/>
    <w:rsid w:val="008D6BE3"/>
    <w:rsid w:val="008E4A79"/>
    <w:rsid w:val="008E6841"/>
    <w:rsid w:val="008F2F21"/>
    <w:rsid w:val="009036A3"/>
    <w:rsid w:val="00907838"/>
    <w:rsid w:val="00932704"/>
    <w:rsid w:val="00935ABB"/>
    <w:rsid w:val="009665B1"/>
    <w:rsid w:val="00967363"/>
    <w:rsid w:val="009676AF"/>
    <w:rsid w:val="00982600"/>
    <w:rsid w:val="009A0B31"/>
    <w:rsid w:val="009A0C4B"/>
    <w:rsid w:val="009C22D3"/>
    <w:rsid w:val="009C3831"/>
    <w:rsid w:val="009C784E"/>
    <w:rsid w:val="009E6AF4"/>
    <w:rsid w:val="00A10899"/>
    <w:rsid w:val="00A20403"/>
    <w:rsid w:val="00A52296"/>
    <w:rsid w:val="00A5331B"/>
    <w:rsid w:val="00A552D1"/>
    <w:rsid w:val="00A55980"/>
    <w:rsid w:val="00A94E82"/>
    <w:rsid w:val="00A96F9F"/>
    <w:rsid w:val="00AA1CFA"/>
    <w:rsid w:val="00AA2241"/>
    <w:rsid w:val="00AA6FFB"/>
    <w:rsid w:val="00AC64EA"/>
    <w:rsid w:val="00AD3F96"/>
    <w:rsid w:val="00AE733E"/>
    <w:rsid w:val="00B0172F"/>
    <w:rsid w:val="00B073E7"/>
    <w:rsid w:val="00B07516"/>
    <w:rsid w:val="00B15F62"/>
    <w:rsid w:val="00B2197F"/>
    <w:rsid w:val="00B50B96"/>
    <w:rsid w:val="00B63DED"/>
    <w:rsid w:val="00BD61A5"/>
    <w:rsid w:val="00BF283E"/>
    <w:rsid w:val="00C138E8"/>
    <w:rsid w:val="00C32A02"/>
    <w:rsid w:val="00C41933"/>
    <w:rsid w:val="00C431C2"/>
    <w:rsid w:val="00C454B1"/>
    <w:rsid w:val="00C92667"/>
    <w:rsid w:val="00C95656"/>
    <w:rsid w:val="00CA7570"/>
    <w:rsid w:val="00CB30F2"/>
    <w:rsid w:val="00CD053C"/>
    <w:rsid w:val="00CD25E3"/>
    <w:rsid w:val="00CD309E"/>
    <w:rsid w:val="00CE2528"/>
    <w:rsid w:val="00CE5B09"/>
    <w:rsid w:val="00D35C28"/>
    <w:rsid w:val="00D3688F"/>
    <w:rsid w:val="00D562F2"/>
    <w:rsid w:val="00D576A9"/>
    <w:rsid w:val="00D61827"/>
    <w:rsid w:val="00D84859"/>
    <w:rsid w:val="00D91E7E"/>
    <w:rsid w:val="00D93259"/>
    <w:rsid w:val="00DB4B00"/>
    <w:rsid w:val="00DD0260"/>
    <w:rsid w:val="00E0236D"/>
    <w:rsid w:val="00E04CFF"/>
    <w:rsid w:val="00E1188C"/>
    <w:rsid w:val="00E13D06"/>
    <w:rsid w:val="00E22EC5"/>
    <w:rsid w:val="00E37F80"/>
    <w:rsid w:val="00E44974"/>
    <w:rsid w:val="00E45B80"/>
    <w:rsid w:val="00E5566E"/>
    <w:rsid w:val="00E607AA"/>
    <w:rsid w:val="00E73725"/>
    <w:rsid w:val="00E92E29"/>
    <w:rsid w:val="00ED0549"/>
    <w:rsid w:val="00EF3DA1"/>
    <w:rsid w:val="00F01CF1"/>
    <w:rsid w:val="00F077CF"/>
    <w:rsid w:val="00F27EE9"/>
    <w:rsid w:val="00F41E15"/>
    <w:rsid w:val="00F46881"/>
    <w:rsid w:val="00F475D4"/>
    <w:rsid w:val="00F55FAF"/>
    <w:rsid w:val="00F6110B"/>
    <w:rsid w:val="00F64E87"/>
    <w:rsid w:val="00F70526"/>
    <w:rsid w:val="00F75F9E"/>
    <w:rsid w:val="00F878D0"/>
    <w:rsid w:val="00F93FCB"/>
    <w:rsid w:val="00FB2B3B"/>
    <w:rsid w:val="00FD1B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8FE54"/>
  <w15:docId w15:val="{049D56F0-559B-4DC9-ADE7-13318BD9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67" w:lineRule="auto"/>
      <w:ind w:left="870" w:hanging="10"/>
    </w:pPr>
    <w:rPr>
      <w:rFonts w:ascii="Arial" w:eastAsia="Arial" w:hAnsi="Arial" w:cs="Arial"/>
      <w:color w:val="000000"/>
      <w:szCs w:val="22"/>
    </w:rPr>
  </w:style>
  <w:style w:type="paragraph" w:styleId="Nagwek1">
    <w:name w:val="heading 1"/>
    <w:next w:val="Normalny"/>
    <w:link w:val="Nagwek1Znak"/>
    <w:uiPriority w:val="9"/>
    <w:unhideWhenUsed/>
    <w:qFormat/>
    <w:pPr>
      <w:keepNext/>
      <w:keepLines/>
      <w:spacing w:after="5" w:line="269" w:lineRule="auto"/>
      <w:ind w:left="1868" w:hanging="10"/>
      <w:outlineLvl w:val="0"/>
    </w:pPr>
    <w:rPr>
      <w:rFonts w:ascii="Arial" w:eastAsia="Arial" w:hAnsi="Arial" w:cs="Arial"/>
      <w:b/>
      <w:color w:val="000000"/>
      <w:sz w:val="24"/>
      <w:szCs w:val="22"/>
    </w:rPr>
  </w:style>
  <w:style w:type="paragraph" w:styleId="Nagwek2">
    <w:name w:val="heading 2"/>
    <w:next w:val="Normalny"/>
    <w:link w:val="Nagwek2Znak"/>
    <w:uiPriority w:val="9"/>
    <w:unhideWhenUsed/>
    <w:qFormat/>
    <w:pPr>
      <w:keepNext/>
      <w:keepLines/>
      <w:spacing w:after="4" w:line="268" w:lineRule="auto"/>
      <w:ind w:left="853" w:hanging="10"/>
      <w:outlineLvl w:val="1"/>
    </w:pPr>
    <w:rPr>
      <w:rFonts w:ascii="Arial" w:eastAsia="Arial" w:hAnsi="Arial" w:cs="Arial"/>
      <w:b/>
      <w:color w:val="000000"/>
      <w:szCs w:val="22"/>
      <w:u w:val="single" w:color="000000"/>
    </w:rPr>
  </w:style>
  <w:style w:type="paragraph" w:styleId="Nagwek3">
    <w:name w:val="heading 3"/>
    <w:next w:val="Normalny"/>
    <w:link w:val="Nagwek3Znak"/>
    <w:uiPriority w:val="9"/>
    <w:unhideWhenUsed/>
    <w:qFormat/>
    <w:pPr>
      <w:keepNext/>
      <w:keepLines/>
      <w:spacing w:after="4" w:line="268" w:lineRule="auto"/>
      <w:ind w:left="853" w:hanging="10"/>
      <w:outlineLvl w:val="2"/>
    </w:pPr>
    <w:rPr>
      <w:rFonts w:ascii="Arial" w:eastAsia="Arial" w:hAnsi="Arial" w:cs="Arial"/>
      <w:b/>
      <w:color w:val="000000"/>
      <w:szCs w:val="22"/>
      <w:u w:val="single" w:color="000000"/>
    </w:rPr>
  </w:style>
  <w:style w:type="paragraph" w:styleId="Nagwek4">
    <w:name w:val="heading 4"/>
    <w:next w:val="Normalny"/>
    <w:link w:val="Nagwek4Znak"/>
    <w:uiPriority w:val="9"/>
    <w:unhideWhenUsed/>
    <w:qFormat/>
    <w:pPr>
      <w:keepNext/>
      <w:keepLines/>
      <w:spacing w:after="10" w:line="252" w:lineRule="auto"/>
      <w:ind w:left="853" w:hanging="10"/>
      <w:outlineLvl w:val="3"/>
    </w:pPr>
    <w:rPr>
      <w:rFonts w:ascii="Arial" w:eastAsia="Arial" w:hAnsi="Arial" w:cs="Arial"/>
      <w:color w:val="000000"/>
      <w:szCs w:val="22"/>
      <w:u w:val="single" w:color="000000"/>
    </w:rPr>
  </w:style>
  <w:style w:type="paragraph" w:styleId="Nagwek5">
    <w:name w:val="heading 5"/>
    <w:next w:val="Normalny"/>
    <w:link w:val="Nagwek5Znak"/>
    <w:uiPriority w:val="9"/>
    <w:unhideWhenUsed/>
    <w:qFormat/>
    <w:pPr>
      <w:keepNext/>
      <w:keepLines/>
      <w:spacing w:after="10" w:line="252" w:lineRule="auto"/>
      <w:ind w:left="853" w:hanging="10"/>
      <w:outlineLvl w:val="4"/>
    </w:pPr>
    <w:rPr>
      <w:rFonts w:ascii="Arial" w:eastAsia="Arial" w:hAnsi="Arial" w:cs="Arial"/>
      <w:color w:val="000000"/>
      <w:szCs w:val="22"/>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Arial" w:eastAsia="Arial" w:hAnsi="Arial" w:cs="Arial"/>
      <w:b/>
      <w:color w:val="000000"/>
      <w:sz w:val="20"/>
      <w:u w:val="single" w:color="000000"/>
    </w:rPr>
  </w:style>
  <w:style w:type="character" w:customStyle="1" w:styleId="Nagwek1Znak">
    <w:name w:val="Nagłówek 1 Znak"/>
    <w:link w:val="Nagwek1"/>
    <w:uiPriority w:val="9"/>
    <w:rPr>
      <w:rFonts w:ascii="Arial" w:eastAsia="Arial" w:hAnsi="Arial" w:cs="Arial"/>
      <w:b/>
      <w:color w:val="000000"/>
      <w:sz w:val="24"/>
    </w:rPr>
  </w:style>
  <w:style w:type="character" w:customStyle="1" w:styleId="Nagwek3Znak">
    <w:name w:val="Nagłówek 3 Znak"/>
    <w:link w:val="Nagwek3"/>
    <w:rPr>
      <w:rFonts w:ascii="Arial" w:eastAsia="Arial" w:hAnsi="Arial" w:cs="Arial"/>
      <w:b/>
      <w:color w:val="000000"/>
      <w:sz w:val="20"/>
      <w:u w:val="single" w:color="000000"/>
    </w:rPr>
  </w:style>
  <w:style w:type="character" w:customStyle="1" w:styleId="Nagwek4Znak">
    <w:name w:val="Nagłówek 4 Znak"/>
    <w:link w:val="Nagwek4"/>
    <w:rPr>
      <w:rFonts w:ascii="Arial" w:eastAsia="Arial" w:hAnsi="Arial" w:cs="Arial"/>
      <w:color w:val="000000"/>
      <w:sz w:val="20"/>
      <w:u w:val="single" w:color="000000"/>
    </w:rPr>
  </w:style>
  <w:style w:type="character" w:customStyle="1" w:styleId="Nagwek5Znak">
    <w:name w:val="Nagłówek 5 Znak"/>
    <w:link w:val="Nagwek5"/>
    <w:rPr>
      <w:rFonts w:ascii="Arial" w:eastAsia="Arial" w:hAnsi="Arial" w:cs="Arial"/>
      <w:color w:val="000000"/>
      <w:sz w:val="20"/>
      <w:u w:val="single" w:color="000000"/>
    </w:rPr>
  </w:style>
  <w:style w:type="table" w:customStyle="1" w:styleId="TableGrid">
    <w:name w:val="TableGrid"/>
    <w:rPr>
      <w:sz w:val="22"/>
      <w:szCs w:val="22"/>
    </w:rPr>
    <w:tblPr>
      <w:tblCellMar>
        <w:top w:w="0" w:type="dxa"/>
        <w:left w:w="0" w:type="dxa"/>
        <w:bottom w:w="0" w:type="dxa"/>
        <w:right w:w="0" w:type="dxa"/>
      </w:tblCellMar>
    </w:tblPr>
  </w:style>
  <w:style w:type="paragraph" w:styleId="Spistreci1">
    <w:name w:val="toc 1"/>
    <w:hidden/>
    <w:uiPriority w:val="39"/>
    <w:rsid w:val="0027267D"/>
    <w:pPr>
      <w:spacing w:after="37" w:line="251" w:lineRule="auto"/>
      <w:ind w:left="1472" w:right="1423" w:hanging="10"/>
      <w:jc w:val="both"/>
    </w:pPr>
    <w:rPr>
      <w:rFonts w:ascii="Arial" w:eastAsia="Arial" w:hAnsi="Arial" w:cs="Arial"/>
      <w:color w:val="000000"/>
      <w:szCs w:val="22"/>
    </w:rPr>
  </w:style>
  <w:style w:type="paragraph" w:styleId="Spistreci2">
    <w:name w:val="toc 2"/>
    <w:hidden/>
    <w:uiPriority w:val="39"/>
    <w:rsid w:val="0027267D"/>
    <w:pPr>
      <w:spacing w:after="37" w:line="251" w:lineRule="auto"/>
      <w:ind w:left="1758" w:right="1423" w:hanging="10"/>
      <w:jc w:val="both"/>
    </w:pPr>
    <w:rPr>
      <w:rFonts w:ascii="Arial" w:eastAsia="Arial" w:hAnsi="Arial" w:cs="Arial"/>
      <w:color w:val="000000"/>
      <w:szCs w:val="22"/>
    </w:rPr>
  </w:style>
  <w:style w:type="paragraph" w:styleId="Nagwekspisutreci">
    <w:name w:val="TOC Heading"/>
    <w:basedOn w:val="Nagwek1"/>
    <w:next w:val="Normalny"/>
    <w:uiPriority w:val="39"/>
    <w:unhideWhenUsed/>
    <w:qFormat/>
    <w:rsid w:val="001417E1"/>
    <w:pPr>
      <w:spacing w:before="240" w:after="0" w:line="259" w:lineRule="auto"/>
      <w:ind w:left="0" w:firstLine="0"/>
      <w:outlineLvl w:val="9"/>
    </w:pPr>
    <w:rPr>
      <w:rFonts w:asciiTheme="majorHAnsi" w:eastAsiaTheme="majorEastAsia" w:hAnsiTheme="majorHAnsi" w:cstheme="majorBidi"/>
      <w:b w:val="0"/>
      <w:color w:val="2E74B5" w:themeColor="accent1" w:themeShade="BF"/>
      <w:sz w:val="32"/>
      <w:szCs w:val="32"/>
    </w:rPr>
  </w:style>
  <w:style w:type="character" w:styleId="Hipercze">
    <w:name w:val="Hyperlink"/>
    <w:basedOn w:val="Domylnaczcionkaakapitu"/>
    <w:uiPriority w:val="99"/>
    <w:unhideWhenUsed/>
    <w:rsid w:val="001417E1"/>
    <w:rPr>
      <w:color w:val="0563C1" w:themeColor="hyperlink"/>
      <w:u w:val="single"/>
    </w:rPr>
  </w:style>
  <w:style w:type="paragraph" w:styleId="Akapitzlist">
    <w:name w:val="List Paragraph"/>
    <w:basedOn w:val="Normalny"/>
    <w:uiPriority w:val="34"/>
    <w:qFormat/>
    <w:rsid w:val="007E7A46"/>
    <w:pPr>
      <w:ind w:left="720"/>
      <w:contextualSpacing/>
    </w:pPr>
  </w:style>
  <w:style w:type="character" w:customStyle="1" w:styleId="Teksttreci3">
    <w:name w:val="Tekst treści (3)_"/>
    <w:basedOn w:val="Domylnaczcionkaakapitu"/>
    <w:link w:val="Teksttreci30"/>
    <w:rsid w:val="00A96F9F"/>
    <w:rPr>
      <w:rFonts w:eastAsia="Calibri" w:cs="Calibri"/>
      <w:b/>
      <w:bCs/>
      <w:shd w:val="clear" w:color="auto" w:fill="FFFFFF"/>
    </w:rPr>
  </w:style>
  <w:style w:type="paragraph" w:customStyle="1" w:styleId="Teksttreci30">
    <w:name w:val="Tekst treści (3)"/>
    <w:basedOn w:val="Normalny"/>
    <w:link w:val="Teksttreci3"/>
    <w:rsid w:val="00A96F9F"/>
    <w:pPr>
      <w:widowControl w:val="0"/>
      <w:shd w:val="clear" w:color="auto" w:fill="FFFFFF"/>
      <w:spacing w:before="720" w:after="0" w:line="0" w:lineRule="atLeast"/>
      <w:ind w:left="0" w:firstLine="0"/>
    </w:pPr>
    <w:rPr>
      <w:rFonts w:ascii="Calibri" w:eastAsia="Calibri" w:hAnsi="Calibri" w:cs="Calibri"/>
      <w:b/>
      <w:bCs/>
      <w:color w:val="auto"/>
      <w:szCs w:val="20"/>
    </w:rPr>
  </w:style>
  <w:style w:type="character" w:customStyle="1" w:styleId="Teksttreci2">
    <w:name w:val="Tekst treści (2)"/>
    <w:basedOn w:val="Domylnaczcionkaakapitu"/>
    <w:rsid w:val="00A96F9F"/>
    <w:rPr>
      <w:rFonts w:ascii="Calibri" w:eastAsia="Calibri" w:hAnsi="Calibri" w:cs="Calibri"/>
      <w:b w:val="0"/>
      <w:bCs w:val="0"/>
      <w:i w:val="0"/>
      <w:iCs w:val="0"/>
      <w:smallCaps w:val="0"/>
      <w:strike w:val="0"/>
      <w:color w:val="000000"/>
      <w:spacing w:val="0"/>
      <w:w w:val="100"/>
      <w:position w:val="0"/>
      <w:sz w:val="22"/>
      <w:szCs w:val="22"/>
      <w:u w:val="single"/>
      <w:lang w:val="pl-PL" w:eastAsia="pl-PL" w:bidi="pl-PL"/>
    </w:rPr>
  </w:style>
  <w:style w:type="paragraph" w:styleId="Stopka">
    <w:name w:val="footer"/>
    <w:basedOn w:val="Normalny"/>
    <w:link w:val="StopkaZnak"/>
    <w:uiPriority w:val="99"/>
    <w:unhideWhenUsed/>
    <w:rsid w:val="000459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59B7"/>
    <w:rPr>
      <w:rFonts w:ascii="Arial" w:eastAsia="Arial" w:hAnsi="Arial" w:cs="Arial"/>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664742">
      <w:bodyDiv w:val="1"/>
      <w:marLeft w:val="0"/>
      <w:marRight w:val="0"/>
      <w:marTop w:val="0"/>
      <w:marBottom w:val="0"/>
      <w:divBdr>
        <w:top w:val="none" w:sz="0" w:space="0" w:color="auto"/>
        <w:left w:val="none" w:sz="0" w:space="0" w:color="auto"/>
        <w:bottom w:val="none" w:sz="0" w:space="0" w:color="auto"/>
        <w:right w:val="none" w:sz="0" w:space="0" w:color="auto"/>
      </w:divBdr>
    </w:div>
    <w:div w:id="1473793639">
      <w:bodyDiv w:val="1"/>
      <w:marLeft w:val="0"/>
      <w:marRight w:val="0"/>
      <w:marTop w:val="0"/>
      <w:marBottom w:val="0"/>
      <w:divBdr>
        <w:top w:val="none" w:sz="0" w:space="0" w:color="auto"/>
        <w:left w:val="none" w:sz="0" w:space="0" w:color="auto"/>
        <w:bottom w:val="none" w:sz="0" w:space="0" w:color="auto"/>
        <w:right w:val="none" w:sz="0" w:space="0" w:color="auto"/>
      </w:divBdr>
    </w:div>
    <w:div w:id="1481995691">
      <w:bodyDiv w:val="1"/>
      <w:marLeft w:val="0"/>
      <w:marRight w:val="0"/>
      <w:marTop w:val="0"/>
      <w:marBottom w:val="0"/>
      <w:divBdr>
        <w:top w:val="none" w:sz="0" w:space="0" w:color="auto"/>
        <w:left w:val="none" w:sz="0" w:space="0" w:color="auto"/>
        <w:bottom w:val="none" w:sz="0" w:space="0" w:color="auto"/>
        <w:right w:val="none" w:sz="0" w:space="0" w:color="auto"/>
      </w:divBdr>
    </w:div>
    <w:div w:id="1957910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C295C-EBCC-4D65-BAD6-190ED02A6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5622</Words>
  <Characters>33736</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
  <LinksUpToDate>false</LinksUpToDate>
  <CharactersWithSpaces>39280</CharactersWithSpaces>
  <SharedDoc>false</SharedDoc>
  <HLinks>
    <vt:vector size="24" baseType="variant">
      <vt:variant>
        <vt:i4>6357039</vt:i4>
      </vt:variant>
      <vt:variant>
        <vt:i4>12</vt:i4>
      </vt:variant>
      <vt:variant>
        <vt:i4>0</vt:i4>
      </vt:variant>
      <vt:variant>
        <vt:i4>5</vt:i4>
      </vt:variant>
      <vt:variant>
        <vt:lpwstr>https://www.portalzp.pl/kody-cpv/szczegoly/roboty-remontowe-i-renowacyjne-7161</vt:lpwstr>
      </vt:variant>
      <vt:variant>
        <vt:lpwstr/>
      </vt:variant>
      <vt:variant>
        <vt:i4>6357039</vt:i4>
      </vt:variant>
      <vt:variant>
        <vt:i4>9</vt:i4>
      </vt:variant>
      <vt:variant>
        <vt:i4>0</vt:i4>
      </vt:variant>
      <vt:variant>
        <vt:i4>5</vt:i4>
      </vt:variant>
      <vt:variant>
        <vt:lpwstr>https://www.portalzp.pl/kody-cpv/szczegoly/roboty-remontowe-i-renowacyjne-7161</vt:lpwstr>
      </vt:variant>
      <vt:variant>
        <vt:lpwstr/>
      </vt:variant>
      <vt:variant>
        <vt:i4>6357039</vt:i4>
      </vt:variant>
      <vt:variant>
        <vt:i4>6</vt:i4>
      </vt:variant>
      <vt:variant>
        <vt:i4>0</vt:i4>
      </vt:variant>
      <vt:variant>
        <vt:i4>5</vt:i4>
      </vt:variant>
      <vt:variant>
        <vt:lpwstr>https://www.portalzp.pl/kody-cpv/szczegoly/roboty-remontowe-i-renowacyjne-7161</vt:lpwstr>
      </vt:variant>
      <vt:variant>
        <vt:lpwstr/>
      </vt:variant>
      <vt:variant>
        <vt:i4>6357039</vt:i4>
      </vt:variant>
      <vt:variant>
        <vt:i4>3</vt:i4>
      </vt:variant>
      <vt:variant>
        <vt:i4>0</vt:i4>
      </vt:variant>
      <vt:variant>
        <vt:i4>5</vt:i4>
      </vt:variant>
      <vt:variant>
        <vt:lpwstr>https://www.portalzp.pl/kody-cpv/szczegoly/roboty-remontowe-i-renowacyjne-7161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subject/>
  <dc:creator>Jolanta Figura</dc:creator>
  <cp:keywords/>
  <cp:lastModifiedBy>Adam Mielko</cp:lastModifiedBy>
  <cp:revision>3</cp:revision>
  <cp:lastPrinted>2019-11-24T12:07:00Z</cp:lastPrinted>
  <dcterms:created xsi:type="dcterms:W3CDTF">2026-07-29T09:08:00Z</dcterms:created>
  <dcterms:modified xsi:type="dcterms:W3CDTF">2026-07-29T09:15:00Z</dcterms:modified>
</cp:coreProperties>
</file>